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61" w:rsidRPr="00FF5D13" w:rsidRDefault="00FF5D13" w:rsidP="00FF5D13">
      <w:r w:rsidRPr="00FF5D13">
        <w:t>Информация о наличии или об отсутствии государственной аккреди</w:t>
      </w:r>
      <w:r>
        <w:t>тации образовательной деятельно</w:t>
      </w:r>
      <w:bookmarkStart w:id="0" w:name="_GoBack"/>
      <w:bookmarkEnd w:id="0"/>
      <w:r w:rsidRPr="00FF5D13">
        <w:t>сти по реализуемым образовательным программам представлена в разделе "Образование".</w:t>
      </w:r>
    </w:p>
    <w:sectPr w:rsidR="005D6161" w:rsidRPr="00FF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13"/>
    <w:rsid w:val="005D6161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1904"/>
  <w15:chartTrackingRefBased/>
  <w15:docId w15:val="{20000B37-CCFE-40D6-B686-9A36BD12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thitrikovawer</dc:creator>
  <cp:keywords/>
  <dc:description/>
  <cp:lastModifiedBy>thitrikovawer</cp:lastModifiedBy>
  <cp:revision>1</cp:revision>
  <dcterms:created xsi:type="dcterms:W3CDTF">2026-03-10T13:20:00Z</dcterms:created>
  <dcterms:modified xsi:type="dcterms:W3CDTF">2026-03-10T13:21:00Z</dcterms:modified>
</cp:coreProperties>
</file>