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B6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14:paraId="12A942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научных и учебно-методических работ</w:t>
      </w:r>
    </w:p>
    <w:p w14:paraId="70DAB6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Макарова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Александра Викторовича</w:t>
      </w:r>
    </w:p>
    <w:p w14:paraId="508C2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63FE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FA490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8927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425"/>
        <w:gridCol w:w="1313"/>
        <w:gridCol w:w="4450"/>
        <w:gridCol w:w="780"/>
        <w:gridCol w:w="1053"/>
      </w:tblGrid>
      <w:tr w14:paraId="198C1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65ECB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25" w:type="dxa"/>
          </w:tcPr>
          <w:p w14:paraId="078C7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4F6596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работы, ее вид</w:t>
            </w:r>
          </w:p>
          <w:p w14:paraId="2EE81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79762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14:paraId="7C0F7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14:paraId="7626A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0" w:type="dxa"/>
          </w:tcPr>
          <w:p w14:paraId="79F9E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</w:t>
            </w:r>
          </w:p>
          <w:p w14:paraId="26D0B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  <w:p w14:paraId="69A49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</w:tcPr>
          <w:p w14:paraId="1DBBB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14:paraId="7F571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п.л.</w:t>
            </w:r>
          </w:p>
          <w:p w14:paraId="2383E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3" w:type="dxa"/>
          </w:tcPr>
          <w:p w14:paraId="2564F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  <w:p w14:paraId="01C6D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45D44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4F95E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14:paraId="30023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3" w:type="dxa"/>
          </w:tcPr>
          <w:p w14:paraId="3C8F1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0" w:type="dxa"/>
          </w:tcPr>
          <w:p w14:paraId="2A748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</w:tcPr>
          <w:p w14:paraId="558BB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3" w:type="dxa"/>
          </w:tcPr>
          <w:p w14:paraId="1E572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5CF83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 w14:paraId="30229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Научные работы</w:t>
            </w:r>
          </w:p>
          <w:p w14:paraId="171B7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4FB8D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3ECCE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425" w:type="dxa"/>
          </w:tcPr>
          <w:p w14:paraId="0DDDE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Психолого-педагогические аспекты волонтерской деятельности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(ВАК)</w:t>
            </w:r>
          </w:p>
        </w:tc>
        <w:tc>
          <w:tcPr>
            <w:tcW w:w="1313" w:type="dxa"/>
          </w:tcPr>
          <w:p w14:paraId="282EB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6A2E5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Мир науки. Педагогика и психология. – 2024. – Т. 12, № 6. – С. 90PSMN624.</w:t>
            </w:r>
          </w:p>
        </w:tc>
        <w:tc>
          <w:tcPr>
            <w:tcW w:w="780" w:type="dxa"/>
          </w:tcPr>
          <w:p w14:paraId="7B7833A6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1,0 п.л. /</w:t>
            </w:r>
          </w:p>
          <w:p w14:paraId="6F354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0,5 п.л.</w:t>
            </w:r>
          </w:p>
        </w:tc>
        <w:tc>
          <w:tcPr>
            <w:tcW w:w="1053" w:type="dxa"/>
          </w:tcPr>
          <w:p w14:paraId="440DF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</w:tr>
      <w:tr w14:paraId="67BB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2CDE8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425" w:type="dxa"/>
          </w:tcPr>
          <w:p w14:paraId="3D72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Педагогическая антропология Иммануила Канта и современная философия образования (к 300-летию со дня рождения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) (колл. монография)</w:t>
            </w:r>
          </w:p>
        </w:tc>
        <w:tc>
          <w:tcPr>
            <w:tcW w:w="1313" w:type="dxa"/>
          </w:tcPr>
          <w:p w14:paraId="5C530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4450" w:type="dxa"/>
          </w:tcPr>
          <w:p w14:paraId="31F37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Ростов-на-Дону: Издательско-полиграфический комплекс РГЭУ (РИНХ), 2024. – 135 с.</w:t>
            </w:r>
          </w:p>
        </w:tc>
        <w:tc>
          <w:tcPr>
            <w:tcW w:w="780" w:type="dxa"/>
          </w:tcPr>
          <w:p w14:paraId="2B904C15">
            <w:pPr>
              <w:suppressAutoHyphens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8,4 п.л. /</w:t>
            </w:r>
          </w:p>
          <w:p w14:paraId="05453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1,5 п.л.</w:t>
            </w:r>
          </w:p>
        </w:tc>
        <w:tc>
          <w:tcPr>
            <w:tcW w:w="1053" w:type="dxa"/>
          </w:tcPr>
          <w:p w14:paraId="5A718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С. А. Петрушенко, И. Э. Голобородько, О. А. Музыка [и др.]. –</w:t>
            </w:r>
          </w:p>
        </w:tc>
      </w:tr>
      <w:tr w14:paraId="39BC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5A2C9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425" w:type="dxa"/>
          </w:tcPr>
          <w:p w14:paraId="04E179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Инклюзивный туризм как средство социальной адаптации лиц с ОВЗ и инвалидностью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(научная статья)</w:t>
            </w:r>
          </w:p>
        </w:tc>
        <w:tc>
          <w:tcPr>
            <w:tcW w:w="1313" w:type="dxa"/>
          </w:tcPr>
          <w:p w14:paraId="366A7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756158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Актуальные проблемы специального и инклюзивного образования детей и молодежи : VIII-й Международной научно-практической конференции, Таганрог, 01 марта 2024 года. – Ростов-на-Дону: Южный федеральный университет, 2024. – С. 91-95</w:t>
            </w:r>
          </w:p>
        </w:tc>
        <w:tc>
          <w:tcPr>
            <w:tcW w:w="780" w:type="dxa"/>
          </w:tcPr>
          <w:p w14:paraId="0BA9B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0,3 п.л.</w:t>
            </w:r>
          </w:p>
          <w:p w14:paraId="2AA78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7998F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 2 п.л.</w:t>
            </w:r>
          </w:p>
        </w:tc>
        <w:tc>
          <w:tcPr>
            <w:tcW w:w="1053" w:type="dxa"/>
          </w:tcPr>
          <w:p w14:paraId="18686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Фисунова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Я.Ф.</w:t>
            </w:r>
          </w:p>
        </w:tc>
      </w:tr>
      <w:tr w14:paraId="4590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630DF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425" w:type="dxa"/>
          </w:tcPr>
          <w:p w14:paraId="06DFE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Психологические аспекты применения метода ипповенции в работе с семьей, воспитывающей особенного ребенка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(научная статья)</w:t>
            </w:r>
          </w:p>
        </w:tc>
        <w:tc>
          <w:tcPr>
            <w:tcW w:w="1313" w:type="dxa"/>
          </w:tcPr>
          <w:p w14:paraId="0B130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69EA95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Актуальные проблемы специального и инклюзивного образования детей и молодежи : VIII-й Международной научно-практической конференции, Таганрог, 01 марта 2024 года. – Ростов-на-Дону: Южный федеральный университет, 2024. – С. 86-90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0" w:type="dxa"/>
          </w:tcPr>
          <w:p w14:paraId="1C964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0,3 п.л.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en-US"/>
              </w:rPr>
              <w:t>/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0,2 п.л.</w:t>
            </w:r>
          </w:p>
        </w:tc>
        <w:tc>
          <w:tcPr>
            <w:tcW w:w="1053" w:type="dxa"/>
          </w:tcPr>
          <w:p w14:paraId="474AB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Ардашова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А.А. </w:t>
            </w:r>
          </w:p>
        </w:tc>
      </w:tr>
      <w:tr w14:paraId="40A2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11A06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1425" w:type="dxa"/>
          </w:tcPr>
          <w:p w14:paraId="086EB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Стрессоустойчивость личности как психологический феномен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(научная статья)</w:t>
            </w:r>
          </w:p>
        </w:tc>
        <w:tc>
          <w:tcPr>
            <w:tcW w:w="1313" w:type="dxa"/>
          </w:tcPr>
          <w:p w14:paraId="72344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71EEA5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Актуальные проблемы аддиктивного поведения : Материалы VII-й Всероссийской научно-практической конференции Таганрогского института имени А.П. Чехова (филиала) ФГБОУ ВО "Ростовский государственный экономический университет (РИНХ)", Таганрог,15 декабря 2023 года. – Ростов-на-Дону: Издательско-полиграфический комплекс РГЭУ (РИНХ), 2024. – С. 68-77.</w:t>
            </w:r>
          </w:p>
        </w:tc>
        <w:tc>
          <w:tcPr>
            <w:tcW w:w="780" w:type="dxa"/>
          </w:tcPr>
          <w:p w14:paraId="7886B654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0,6 п.л. / </w:t>
            </w:r>
          </w:p>
          <w:p w14:paraId="23BEB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0,4 п.л.</w:t>
            </w:r>
          </w:p>
        </w:tc>
        <w:tc>
          <w:tcPr>
            <w:tcW w:w="1053" w:type="dxa"/>
          </w:tcPr>
          <w:p w14:paraId="10034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Абраменко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Ю.А. </w:t>
            </w:r>
          </w:p>
        </w:tc>
      </w:tr>
      <w:tr w14:paraId="7DFF1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7B3B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425" w:type="dxa"/>
          </w:tcPr>
          <w:p w14:paraId="00CF2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азвитие стрессоустойчивости сотрудников МЧС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(научная статья)</w:t>
            </w:r>
          </w:p>
          <w:p w14:paraId="540F7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24989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702376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Актуальные проблемы аддиктивного поведения : Материалы VII-й Всероссийской научно-практической конференции Таганрогского института имени А.П. Чехова (филиала) ФГБОУ ВО "Ростовский государственный экономический университет (РИНХ)", Таганрог, 15 декабря 2023 года. – Ростов-на-Дону: Издательско-полиграфический комплекс РГЭУ (РИНХ), 2024. – С. 65-68. </w:t>
            </w:r>
          </w:p>
        </w:tc>
        <w:tc>
          <w:tcPr>
            <w:tcW w:w="780" w:type="dxa"/>
          </w:tcPr>
          <w:p w14:paraId="3A304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0,3 п.л.</w:t>
            </w:r>
          </w:p>
          <w:p w14:paraId="6091D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6B17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0,2 п.л.</w:t>
            </w:r>
          </w:p>
        </w:tc>
        <w:tc>
          <w:tcPr>
            <w:tcW w:w="1053" w:type="dxa"/>
          </w:tcPr>
          <w:p w14:paraId="0AE66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Абраменко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Ю.А.</w:t>
            </w:r>
          </w:p>
        </w:tc>
      </w:tr>
      <w:tr w14:paraId="1EAB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6951A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425" w:type="dxa"/>
          </w:tcPr>
          <w:p w14:paraId="5B010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Кулинарная терапия в работе с детьми с ограниченными возможностями здоровья и инвалидностью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(научная статья)</w:t>
            </w:r>
          </w:p>
          <w:p w14:paraId="0DA4F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04909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5B7CC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Проблемы детства в фокусе междисциплинарных исследований : материалы IV-го Международного форума Таганрогского института имени А.П. Чехова (филиала) ФГБОУ ВО «Ростовский государственный экономический университет (РИНХ)», Таганрог, 27 сентября 2023 года. – Ростов-на-Дону: Издательско-полиграфический комплекс РГЭУ (РИНХ), 2024. – С. 362-368. </w:t>
            </w:r>
          </w:p>
        </w:tc>
        <w:tc>
          <w:tcPr>
            <w:tcW w:w="780" w:type="dxa"/>
          </w:tcPr>
          <w:p w14:paraId="4C24AB17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0,4 п.л. / </w:t>
            </w:r>
          </w:p>
          <w:p w14:paraId="19DB8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0,3 п.л.</w:t>
            </w:r>
          </w:p>
        </w:tc>
        <w:tc>
          <w:tcPr>
            <w:tcW w:w="1053" w:type="dxa"/>
          </w:tcPr>
          <w:p w14:paraId="37935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Шелест О.Н.</w:t>
            </w:r>
          </w:p>
        </w:tc>
      </w:tr>
      <w:tr w14:paraId="5FCD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598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425" w:type="dxa"/>
          </w:tcPr>
          <w:p w14:paraId="4FA86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Социальная реклама как фактор развития инклюзивного общества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(научная статья)</w:t>
            </w:r>
          </w:p>
        </w:tc>
        <w:tc>
          <w:tcPr>
            <w:tcW w:w="1313" w:type="dxa"/>
          </w:tcPr>
          <w:p w14:paraId="51FD1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7CE443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Актуальные проблемы специального и инклюзивного образования детей и молодежи : VIII-й Международной научно-практической конференции, Таганрог, 01 марта 2024 года. – Ростов-на-Дону: Южный федеральный университет, 2024. – С. 187-192.</w:t>
            </w:r>
          </w:p>
        </w:tc>
        <w:tc>
          <w:tcPr>
            <w:tcW w:w="780" w:type="dxa"/>
          </w:tcPr>
          <w:p w14:paraId="27FF2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0,4 п.л.</w:t>
            </w:r>
          </w:p>
          <w:p w14:paraId="2984BC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74F9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0,3 п.л.</w:t>
            </w:r>
          </w:p>
          <w:p w14:paraId="18489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3" w:type="dxa"/>
          </w:tcPr>
          <w:p w14:paraId="60B17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Стурова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Р.Р.</w:t>
            </w:r>
          </w:p>
        </w:tc>
      </w:tr>
      <w:tr w14:paraId="7C286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3F212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425" w:type="dxa"/>
          </w:tcPr>
          <w:p w14:paraId="5608A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Традиции благотворительности в России и в Таганроге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(монография)</w:t>
            </w:r>
          </w:p>
        </w:tc>
        <w:tc>
          <w:tcPr>
            <w:tcW w:w="1313" w:type="dxa"/>
          </w:tcPr>
          <w:p w14:paraId="3AF075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4450" w:type="dxa"/>
          </w:tcPr>
          <w:p w14:paraId="6DECDD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здание 2-е, дополненное и исправленное. – Таганрог : Издательство Волошина О.И., 2024. – 126 с. </w:t>
            </w:r>
          </w:p>
        </w:tc>
        <w:tc>
          <w:tcPr>
            <w:tcW w:w="780" w:type="dxa"/>
          </w:tcPr>
          <w:p w14:paraId="19923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 п.л.</w:t>
            </w:r>
          </w:p>
          <w:p w14:paraId="24F3B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07D9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1,0 п.л.</w:t>
            </w:r>
          </w:p>
        </w:tc>
        <w:tc>
          <w:tcPr>
            <w:tcW w:w="1053" w:type="dxa"/>
          </w:tcPr>
          <w:p w14:paraId="21F2F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Скуднова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Т.Д.</w:t>
            </w:r>
          </w:p>
        </w:tc>
      </w:tr>
      <w:tr w14:paraId="652A0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20806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425" w:type="dxa"/>
          </w:tcPr>
          <w:p w14:paraId="504CC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Психологические аспекты организации профориентационной работы со старшеклассниками в условиях довузовской подготовки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(научная статья)</w:t>
            </w:r>
          </w:p>
        </w:tc>
        <w:tc>
          <w:tcPr>
            <w:tcW w:w="1313" w:type="dxa"/>
          </w:tcPr>
          <w:p w14:paraId="4E762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2E47D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Вестник Таганрогского института имени А.П. Чехова. – 2025. – № 1. – С. 389-394.</w:t>
            </w:r>
          </w:p>
        </w:tc>
        <w:tc>
          <w:tcPr>
            <w:tcW w:w="780" w:type="dxa"/>
          </w:tcPr>
          <w:p w14:paraId="4955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0,8 п.л.</w:t>
            </w:r>
          </w:p>
          <w:p w14:paraId="18579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2B46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0,4 п.л.</w:t>
            </w:r>
          </w:p>
        </w:tc>
        <w:tc>
          <w:tcPr>
            <w:tcW w:w="1053" w:type="dxa"/>
          </w:tcPr>
          <w:p w14:paraId="3B1EB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О.А.</w:t>
            </w:r>
          </w:p>
        </w:tc>
      </w:tr>
      <w:tr w14:paraId="7A4D4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1EB72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1425" w:type="dxa"/>
          </w:tcPr>
          <w:p w14:paraId="1A6BA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Особенности жизнестойкости старшеклассников с разной мотивацией достижения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(ВАК)</w:t>
            </w:r>
          </w:p>
        </w:tc>
        <w:tc>
          <w:tcPr>
            <w:tcW w:w="1313" w:type="dxa"/>
          </w:tcPr>
          <w:p w14:paraId="56C99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3571E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Проблемы современного педагогического образования. – 2025. – № 86-2. – С. 373-376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0" w:type="dxa"/>
          </w:tcPr>
          <w:p w14:paraId="54043115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0,4 п.л. / </w:t>
            </w:r>
          </w:p>
          <w:p w14:paraId="2548B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0,2 п.л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53" w:type="dxa"/>
          </w:tcPr>
          <w:p w14:paraId="62ABB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Мозговая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Н.Н., Брагина В.Н.</w:t>
            </w:r>
          </w:p>
        </w:tc>
      </w:tr>
      <w:tr w14:paraId="79009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66AC0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1425" w:type="dxa"/>
          </w:tcPr>
          <w:p w14:paraId="12935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Музыкальная арт-терапия как средство коррекции тревожности детей дошкольного возраста с ограниченными возможностями здоровья </w:t>
            </w:r>
          </w:p>
          <w:p w14:paraId="7483A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(научная статья)</w:t>
            </w:r>
          </w:p>
        </w:tc>
        <w:tc>
          <w:tcPr>
            <w:tcW w:w="1313" w:type="dxa"/>
          </w:tcPr>
          <w:p w14:paraId="2C835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0" w:type="dxa"/>
          </w:tcPr>
          <w:p w14:paraId="64A079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Проблемы детства в фокусе междисциплинарных исследований : материалы V-го Международного форума Таганрогского института имени А.П. Чехова (филиала) ФГБОУ ВО «Ростовский государственный экономический университет (РИНХ)», посвященного Году семьи, Таганрог, 24 сентября 2024 года. – Ростов-на-Дону: Издательско-полиграфический комплекс РГЭУ (РИНХ), 2025. – С. 227-231.</w:t>
            </w:r>
          </w:p>
        </w:tc>
        <w:tc>
          <w:tcPr>
            <w:tcW w:w="780" w:type="dxa"/>
          </w:tcPr>
          <w:p w14:paraId="76B8E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0,3 п.л.</w:t>
            </w:r>
          </w:p>
          <w:p w14:paraId="06135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24A8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0,2 п.л.</w:t>
            </w:r>
          </w:p>
        </w:tc>
        <w:tc>
          <w:tcPr>
            <w:tcW w:w="1053" w:type="dxa"/>
          </w:tcPr>
          <w:p w14:paraId="2B973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.В. Педченко</w:t>
            </w:r>
          </w:p>
        </w:tc>
      </w:tr>
      <w:tr w14:paraId="16F60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2D6C9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1425" w:type="dxa"/>
          </w:tcPr>
          <w:p w14:paraId="6C737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Изучение гендерных особенностей проявления девиантного поведения подростков </w:t>
            </w:r>
          </w:p>
          <w:p w14:paraId="3D91B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(научная статья)</w:t>
            </w:r>
          </w:p>
        </w:tc>
        <w:tc>
          <w:tcPr>
            <w:tcW w:w="1313" w:type="dxa"/>
          </w:tcPr>
          <w:p w14:paraId="32EF8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39E4FF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Проблемы детства в фокусе междисциплинарных исследований : материалы V-го Международного форума Таганрогского института имени А.П. Чехова (филиала) ФГБОУ ВО «Ростовский государственный экономический университет (РИНХ)», посвященного Году семьи, Таганрог, 24 сентября 2024 года. – Ростов-на-Дону: Издательско-полиграфический комплекс РГЭУ (РИНХ), 2025. – С. 221-227. </w:t>
            </w:r>
          </w:p>
        </w:tc>
        <w:tc>
          <w:tcPr>
            <w:tcW w:w="780" w:type="dxa"/>
          </w:tcPr>
          <w:p w14:paraId="1B9FA64F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0,4 п.л. / </w:t>
            </w:r>
          </w:p>
          <w:p w14:paraId="738E1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0,3 п.л.</w:t>
            </w:r>
          </w:p>
        </w:tc>
        <w:tc>
          <w:tcPr>
            <w:tcW w:w="1053" w:type="dxa"/>
          </w:tcPr>
          <w:p w14:paraId="14C74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Кравченко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</w:tr>
      <w:tr w14:paraId="29DC1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35E37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1425" w:type="dxa"/>
          </w:tcPr>
          <w:p w14:paraId="19447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Девиантное поведение подростков как психологическая проблема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(научная статья)</w:t>
            </w:r>
          </w:p>
          <w:p w14:paraId="64BA4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96C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AAD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768FB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7CE0C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Проблемы детства в фокусе междисциплинарных исследований : материалы V-го Международного форума Таганрогского института имени А.П. Чехова (филиала) ФГБОУ ВО «Ростовский государственный экономический университет (РИНХ)», посвященного Году семьи, Таганрог, 24 сентября 2024 года. – Ростов-на-Дону: Издательско-полиграфический комплекс РГЭУ (РИНХ), 2025. – С. 216-221.</w:t>
            </w:r>
          </w:p>
        </w:tc>
        <w:tc>
          <w:tcPr>
            <w:tcW w:w="780" w:type="dxa"/>
          </w:tcPr>
          <w:p w14:paraId="266019A6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0,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п.л. / </w:t>
            </w:r>
          </w:p>
          <w:p w14:paraId="3B5DB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0,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п.л.</w:t>
            </w:r>
          </w:p>
        </w:tc>
        <w:tc>
          <w:tcPr>
            <w:tcW w:w="1053" w:type="dxa"/>
          </w:tcPr>
          <w:p w14:paraId="749BD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Кравченко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</w:tr>
      <w:tr w14:paraId="15779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6620D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1425" w:type="dxa"/>
          </w:tcPr>
          <w:p w14:paraId="35019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Проектирование работы по психолого-педагогическому сопровождению образования обучающихся с ограниченными возможностями здоровья </w:t>
            </w:r>
          </w:p>
          <w:p w14:paraId="4E26E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(научная статья)</w:t>
            </w:r>
          </w:p>
        </w:tc>
        <w:tc>
          <w:tcPr>
            <w:tcW w:w="1313" w:type="dxa"/>
          </w:tcPr>
          <w:p w14:paraId="2B2F0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0CBF4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Проблемы детства в фокусе междисциплинарных исследований : материалы V-го Международного форума Таганрогского института имени А.П. Чехова (филиала) ФГБОУ ВО «Ростовский государственный экономический университет (РИНХ)», посвященного Году семьи, Таганрог, 24 сентября 2024 года. – Ростов-на-Дону: Издательско-полиграфический комплекс РГЭУ (РИНХ), 2025. – С. 212-216.</w:t>
            </w:r>
          </w:p>
        </w:tc>
        <w:tc>
          <w:tcPr>
            <w:tcW w:w="780" w:type="dxa"/>
          </w:tcPr>
          <w:p w14:paraId="711F3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0,3 п.л.</w:t>
            </w:r>
          </w:p>
          <w:p w14:paraId="41C0A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8376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0,2 п.л.</w:t>
            </w:r>
          </w:p>
        </w:tc>
        <w:tc>
          <w:tcPr>
            <w:tcW w:w="1053" w:type="dxa"/>
          </w:tcPr>
          <w:p w14:paraId="0EBCD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Боледзюк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Е.С.</w:t>
            </w:r>
          </w:p>
        </w:tc>
      </w:tr>
      <w:tr w14:paraId="7674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4336F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1425" w:type="dxa"/>
          </w:tcPr>
          <w:p w14:paraId="41E4F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Проблемы духовно-нравственного развития и патриотического воспитания детей и молод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ё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жи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(колл. Монография)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13" w:type="dxa"/>
          </w:tcPr>
          <w:p w14:paraId="5A123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4450" w:type="dxa"/>
          </w:tcPr>
          <w:p w14:paraId="47044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аучное издание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– Таганрог : Издательство Волошина О.И., 2025. – 176 с. </w:t>
            </w:r>
          </w:p>
        </w:tc>
        <w:tc>
          <w:tcPr>
            <w:tcW w:w="780" w:type="dxa"/>
          </w:tcPr>
          <w:p w14:paraId="65E96FD8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10,5 п.л./</w:t>
            </w:r>
          </w:p>
          <w:p w14:paraId="227B1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0,5 п.л.</w:t>
            </w:r>
          </w:p>
        </w:tc>
        <w:tc>
          <w:tcPr>
            <w:tcW w:w="1053" w:type="dxa"/>
          </w:tcPr>
          <w:p w14:paraId="21A32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Петрушенко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С.А., Скуднова Т.Д., Музыка О.А. и др.</w:t>
            </w:r>
          </w:p>
        </w:tc>
      </w:tr>
      <w:tr w14:paraId="2F063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7CF83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1425" w:type="dxa"/>
          </w:tcPr>
          <w:p w14:paraId="218CE5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Особенности взаимосвязи жизнестойкости, функций границы и личностного пространства у одаренных старшеклассников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(ВАК)</w:t>
            </w:r>
          </w:p>
          <w:p w14:paraId="129D2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4832E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4450" w:type="dxa"/>
          </w:tcPr>
          <w:p w14:paraId="08EFFF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Проблемы современного педагогического образования. – 2026. – № 91-4. – С. 350-353. </w:t>
            </w:r>
          </w:p>
        </w:tc>
        <w:tc>
          <w:tcPr>
            <w:tcW w:w="780" w:type="dxa"/>
          </w:tcPr>
          <w:p w14:paraId="62D3FE13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1,0 п.л./ </w:t>
            </w:r>
          </w:p>
          <w:p w14:paraId="47434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0,3 п.л.</w:t>
            </w:r>
          </w:p>
        </w:tc>
        <w:tc>
          <w:tcPr>
            <w:tcW w:w="1053" w:type="dxa"/>
          </w:tcPr>
          <w:p w14:paraId="6BD9E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Науменко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Н.В., Мозговая Н.Н.</w:t>
            </w:r>
          </w:p>
        </w:tc>
      </w:tr>
      <w:tr w14:paraId="119ED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51BD0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1425" w:type="dxa"/>
          </w:tcPr>
          <w:p w14:paraId="3AFE5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Сторителлинг как инструмент развития инклюзивных сообществ в интернет-пространстве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(научная статья)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C3AB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0C844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448CEA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Проблемы детства в фокусе междисциплинарных исследований : Материалы VI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педагогики, Таганрог, 25 сентября 2025 года. – Ростов-на-Дону: Издательско-полиграфический комплекс РГЭУ (РИНХ), 2026. – С. 39-45. </w:t>
            </w:r>
          </w:p>
        </w:tc>
        <w:tc>
          <w:tcPr>
            <w:tcW w:w="780" w:type="dxa"/>
          </w:tcPr>
          <w:p w14:paraId="0F13B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0,3 п.л.</w:t>
            </w:r>
          </w:p>
          <w:p w14:paraId="2ED3B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57AF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0,2 п.л.</w:t>
            </w:r>
          </w:p>
        </w:tc>
        <w:tc>
          <w:tcPr>
            <w:tcW w:w="1053" w:type="dxa"/>
          </w:tcPr>
          <w:p w14:paraId="38FD4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Бартенева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С.Э.</w:t>
            </w:r>
          </w:p>
        </w:tc>
      </w:tr>
      <w:tr w14:paraId="78AED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43EA4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1425" w:type="dxa"/>
          </w:tcPr>
          <w:p w14:paraId="5B63D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Детско-родительские отношения как фактор эмоционального благополучия младших школьников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(научная статья)</w:t>
            </w:r>
          </w:p>
          <w:p w14:paraId="324FD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018B8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53635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Проблемы детства в фокусе междисциплинарных исследований : Материалы VI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педагогики, Таганрог, 25 сентября 2025 года. – Ростов-на-Дону: Издательско-полиграфический комплекс РГЭУ (РИНХ), 2026. – С. 390-396. </w:t>
            </w:r>
          </w:p>
        </w:tc>
        <w:tc>
          <w:tcPr>
            <w:tcW w:w="780" w:type="dxa"/>
          </w:tcPr>
          <w:p w14:paraId="2C48FD61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0,4 п.л. / </w:t>
            </w:r>
          </w:p>
          <w:p w14:paraId="73944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0,3 п.л.</w:t>
            </w:r>
          </w:p>
        </w:tc>
        <w:tc>
          <w:tcPr>
            <w:tcW w:w="1053" w:type="dxa"/>
          </w:tcPr>
          <w:p w14:paraId="7393D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Присталенко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О.В.</w:t>
            </w:r>
          </w:p>
        </w:tc>
      </w:tr>
      <w:tr w14:paraId="786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7AA3E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1425" w:type="dxa"/>
          </w:tcPr>
          <w:p w14:paraId="2475EC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Роль социально ориентированных НКО в формировании культуры принятия лиц с ментальной инвалидностью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(научная статья)</w:t>
            </w:r>
          </w:p>
          <w:p w14:paraId="331CA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3F01A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4059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A148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Проблемы детства в фокусе междисциплинарных исследований : Материалы VI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педагогики, Таганрог, 25 сентября 2025 года. – Ростов-на-Дону: Издательско-полиграфический комплекс РГЭУ (РИНХ), 2026. – С. 273-278. </w:t>
            </w:r>
          </w:p>
        </w:tc>
        <w:tc>
          <w:tcPr>
            <w:tcW w:w="780" w:type="dxa"/>
          </w:tcPr>
          <w:p w14:paraId="464BE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0,4 п.л.</w:t>
            </w:r>
          </w:p>
          <w:p w14:paraId="3FDD8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AFC2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0,3 п.л.</w:t>
            </w:r>
          </w:p>
        </w:tc>
        <w:tc>
          <w:tcPr>
            <w:tcW w:w="1053" w:type="dxa"/>
          </w:tcPr>
          <w:p w14:paraId="60E8D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Захарова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Ю.И.</w:t>
            </w:r>
          </w:p>
        </w:tc>
      </w:tr>
      <w:tr w14:paraId="1276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059B9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1425" w:type="dxa"/>
          </w:tcPr>
          <w:p w14:paraId="70EFFC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Спортивное волонтёрство как форма социальной активности студенческой молодёжи </w:t>
            </w:r>
          </w:p>
          <w:p w14:paraId="3521B1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(научная статья)</w:t>
            </w:r>
          </w:p>
        </w:tc>
        <w:tc>
          <w:tcPr>
            <w:tcW w:w="1313" w:type="dxa"/>
          </w:tcPr>
          <w:p w14:paraId="7E116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4A2FD8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Проблемы детства в фокусе междисциплинарных исследований : Материалы VI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педагогики, Таганрог, 25 сентября 2025 года. – Ростов-на-Дону: Издательско-полиграфический комплекс РГЭУ (РИНХ), 2026. – С. 265-272.</w:t>
            </w:r>
          </w:p>
        </w:tc>
        <w:tc>
          <w:tcPr>
            <w:tcW w:w="780" w:type="dxa"/>
          </w:tcPr>
          <w:p w14:paraId="2A9EF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0,4 п.л.</w:t>
            </w:r>
          </w:p>
          <w:p w14:paraId="29143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3EA40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0,2 п.л.</w:t>
            </w:r>
          </w:p>
        </w:tc>
        <w:tc>
          <w:tcPr>
            <w:tcW w:w="1053" w:type="dxa"/>
          </w:tcPr>
          <w:p w14:paraId="2CA1B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Жуковская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С.И.</w:t>
            </w:r>
          </w:p>
        </w:tc>
      </w:tr>
      <w:tr w14:paraId="3EBE2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6F855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1425" w:type="dxa"/>
          </w:tcPr>
          <w:p w14:paraId="7F8CC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Формирование лидерских качеств подростков в условиях Центра помощи детям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(научная статья)</w:t>
            </w:r>
          </w:p>
          <w:p w14:paraId="76D13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24330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345EC2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Проблемы детства в фокусе междисциплинарных исследований : Материалы VI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педагогики, Таганрог, 25 сентября 2025 года. – Ростов-на-Дону: Издательско-полиграфический комплекс РГЭУ (РИНХ), 2026. – С. 258-265. </w:t>
            </w:r>
          </w:p>
        </w:tc>
        <w:tc>
          <w:tcPr>
            <w:tcW w:w="780" w:type="dxa"/>
          </w:tcPr>
          <w:p w14:paraId="3188C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0,6 п.л. </w:t>
            </w:r>
          </w:p>
          <w:p w14:paraId="5520D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743E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0,4 п.л.</w:t>
            </w:r>
          </w:p>
          <w:p w14:paraId="1F5C4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3" w:type="dxa"/>
          </w:tcPr>
          <w:p w14:paraId="76045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Буршит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Е.Л.</w:t>
            </w:r>
          </w:p>
        </w:tc>
      </w:tr>
      <w:tr w14:paraId="6D80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7293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23.</w:t>
            </w:r>
          </w:p>
        </w:tc>
        <w:tc>
          <w:tcPr>
            <w:tcW w:w="1425" w:type="dxa"/>
          </w:tcPr>
          <w:p w14:paraId="44B795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Изучение деятельности социально ориентированных НКО Ростовской области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B999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41572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66F52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Проблемы детства в фокусе междисциплинарных исследований : Материалы VI Международного форума Таганрогского института имени А.П. Чехова, посвященного 80-летию Великой Победы, 70-летию Таганрогского института имени А.П. Чехова, 40-летию факультета психологии и социальной педагогики, Таганрог, 25 сентября 2025 года. – Ростов-на-Дону: Издательско-полиграфический комплекс РГЭУ (РИНХ), 2026. – С. 249-258.</w:t>
            </w:r>
          </w:p>
        </w:tc>
        <w:tc>
          <w:tcPr>
            <w:tcW w:w="780" w:type="dxa"/>
          </w:tcPr>
          <w:p w14:paraId="73E13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0,4 п.л. </w:t>
            </w:r>
          </w:p>
          <w:p w14:paraId="6F3E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E697F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0,2 п.л.</w:t>
            </w:r>
          </w:p>
        </w:tc>
        <w:tc>
          <w:tcPr>
            <w:tcW w:w="1053" w:type="dxa"/>
          </w:tcPr>
          <w:p w14:paraId="746A6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Бартенева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С.Э., Захарова Ю.И. </w:t>
            </w:r>
          </w:p>
        </w:tc>
      </w:tr>
      <w:tr w14:paraId="6CD80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44B7F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</w:t>
            </w:r>
          </w:p>
        </w:tc>
        <w:tc>
          <w:tcPr>
            <w:tcW w:w="1425" w:type="dxa"/>
          </w:tcPr>
          <w:p w14:paraId="3FBC5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Идентичность как предмет междисциплинарных исследований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(колл. монография)</w:t>
            </w:r>
          </w:p>
          <w:p w14:paraId="4F093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13" w:type="dxa"/>
          </w:tcPr>
          <w:p w14:paraId="3309D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4450" w:type="dxa"/>
          </w:tcPr>
          <w:p w14:paraId="4F43E3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Таганрог : Издательство Волошина О.И., 2026. – 176 с. </w:t>
            </w:r>
          </w:p>
        </w:tc>
        <w:tc>
          <w:tcPr>
            <w:tcW w:w="780" w:type="dxa"/>
          </w:tcPr>
          <w:p w14:paraId="3C7D5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7 п.л.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298B5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1,0 п.л.</w:t>
            </w:r>
          </w:p>
        </w:tc>
        <w:tc>
          <w:tcPr>
            <w:tcW w:w="1053" w:type="dxa"/>
          </w:tcPr>
          <w:p w14:paraId="7008C5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Петрушенко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, Музыка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О.А.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, Холина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О.А.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[и др.]. </w:t>
            </w:r>
          </w:p>
          <w:p w14:paraId="302A0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2868B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57EDA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</w:t>
            </w:r>
          </w:p>
        </w:tc>
        <w:tc>
          <w:tcPr>
            <w:tcW w:w="1425" w:type="dxa"/>
          </w:tcPr>
          <w:p w14:paraId="7067D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овременные подходы к психокоррекции тревожности у родителей и педагогов в условиях инклюзивного образования </w:t>
            </w:r>
          </w:p>
        </w:tc>
        <w:tc>
          <w:tcPr>
            <w:tcW w:w="1313" w:type="dxa"/>
          </w:tcPr>
          <w:p w14:paraId="46A0F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2ADB41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Вестник ТИ имени А.П. Чехова. - 2026. № .1. Гуманитарные науки - С. 260-268.</w:t>
            </w:r>
          </w:p>
        </w:tc>
        <w:tc>
          <w:tcPr>
            <w:tcW w:w="780" w:type="dxa"/>
          </w:tcPr>
          <w:p w14:paraId="650D2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1, 0 п.л.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06C60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 п.л.</w:t>
            </w:r>
          </w:p>
        </w:tc>
        <w:tc>
          <w:tcPr>
            <w:tcW w:w="1053" w:type="dxa"/>
          </w:tcPr>
          <w:p w14:paraId="5C44C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Калинская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А.Е.</w:t>
            </w:r>
          </w:p>
        </w:tc>
      </w:tr>
      <w:tr w14:paraId="685A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2461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26.</w:t>
            </w:r>
          </w:p>
        </w:tc>
        <w:tc>
          <w:tcPr>
            <w:tcW w:w="1425" w:type="dxa"/>
          </w:tcPr>
          <w:p w14:paraId="7ED6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инструменты психологического просвещения</w:t>
            </w:r>
          </w:p>
        </w:tc>
        <w:tc>
          <w:tcPr>
            <w:tcW w:w="1313" w:type="dxa"/>
          </w:tcPr>
          <w:p w14:paraId="6E5C4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509054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Вестник ТИ имени А.П. Чехова. - 2026. № .1. Гуманитарные науки - С. 424-432.</w:t>
            </w:r>
          </w:p>
        </w:tc>
        <w:tc>
          <w:tcPr>
            <w:tcW w:w="780" w:type="dxa"/>
          </w:tcPr>
          <w:p w14:paraId="0C9F1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1, 0 п.л.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0,5 п.л.</w:t>
            </w:r>
          </w:p>
        </w:tc>
        <w:tc>
          <w:tcPr>
            <w:tcW w:w="1053" w:type="dxa"/>
          </w:tcPr>
          <w:p w14:paraId="7431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О.А.</w:t>
            </w:r>
          </w:p>
        </w:tc>
      </w:tr>
      <w:tr w14:paraId="4B85D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6"/>
          </w:tcPr>
          <w:p w14:paraId="096B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Учебно-методические</w:t>
            </w:r>
          </w:p>
          <w:p w14:paraId="14BE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31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101EB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  <w:p w14:paraId="2D84E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</w:tcPr>
          <w:p w14:paraId="7D928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 Инклюзивный календарь педагога-психолога </w:t>
            </w:r>
          </w:p>
        </w:tc>
        <w:tc>
          <w:tcPr>
            <w:tcW w:w="1313" w:type="dxa"/>
          </w:tcPr>
          <w:p w14:paraId="3CDA3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</w:p>
        </w:tc>
        <w:tc>
          <w:tcPr>
            <w:tcW w:w="4450" w:type="dxa"/>
          </w:tcPr>
          <w:p w14:paraId="7535B358">
            <w:pPr>
              <w:pStyle w:val="12"/>
              <w:ind w:left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Учебное пособие. Ростов-на-Дону: Издательско-полиграфический комплекс РГЭУ (РИНХ), 2023. – 104 с.</w:t>
            </w:r>
          </w:p>
          <w:p w14:paraId="068449BF">
            <w:pPr>
              <w:pStyle w:val="12"/>
              <w:ind w:left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URL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instrText xml:space="preserve">HYPERLINK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"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instrText xml:space="preserve">https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://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instrText xml:space="preserve">catalog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.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instrText xml:space="preserve">inforeg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.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instrText xml:space="preserve">ru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/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instrText xml:space="preserve">Inet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/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instrText xml:space="preserve">GetEzineByID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/345139"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/>
              </w:rPr>
              <w:t>catalog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/>
              </w:rPr>
              <w:t>inforeg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/>
              </w:rPr>
              <w:t>Inet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</w:rPr>
              <w:t>/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/>
              </w:rPr>
              <w:t>GetEzineByID</w:t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</w:rPr>
              <w:t>/345139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3D3C7A">
            <w:pPr>
              <w:pStyle w:val="12"/>
              <w:ind w:lef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Эл № 0322402195</w:t>
            </w:r>
          </w:p>
        </w:tc>
        <w:tc>
          <w:tcPr>
            <w:tcW w:w="780" w:type="dxa"/>
          </w:tcPr>
          <w:p w14:paraId="048A2C7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hi-IN" w:bidi="hi-IN"/>
              </w:rPr>
              <w:t>6,5 п.л. /</w:t>
            </w:r>
          </w:p>
          <w:p w14:paraId="2B238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hi-IN" w:bidi="hi-IN"/>
              </w:rPr>
              <w:t>2,0 п.л.</w:t>
            </w:r>
          </w:p>
        </w:tc>
        <w:tc>
          <w:tcPr>
            <w:tcW w:w="1053" w:type="dxa"/>
          </w:tcPr>
          <w:p w14:paraId="5D966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 xml:space="preserve">Музыка О.А, Градинарова А.Е. </w:t>
            </w:r>
          </w:p>
        </w:tc>
      </w:tr>
      <w:tr w14:paraId="55310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4E9DB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425" w:type="dxa"/>
          </w:tcPr>
          <w:p w14:paraId="67D1E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Психология общения</w:t>
            </w:r>
          </w:p>
        </w:tc>
        <w:tc>
          <w:tcPr>
            <w:tcW w:w="1313" w:type="dxa"/>
          </w:tcPr>
          <w:p w14:paraId="715CF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4450" w:type="dxa"/>
          </w:tcPr>
          <w:p w14:paraId="151206B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hi-IN" w:bidi="hi-IN"/>
              </w:rPr>
              <w:t xml:space="preserve">Учебное пособие. Таганрог: Издательство Волошина О.И., 2025. – 64 с. </w:t>
            </w:r>
          </w:p>
        </w:tc>
        <w:tc>
          <w:tcPr>
            <w:tcW w:w="780" w:type="dxa"/>
          </w:tcPr>
          <w:p w14:paraId="1D9A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3,7 п.л.</w:t>
            </w:r>
          </w:p>
        </w:tc>
        <w:tc>
          <w:tcPr>
            <w:tcW w:w="1053" w:type="dxa"/>
          </w:tcPr>
          <w:p w14:paraId="68C6C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2674C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7F968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425" w:type="dxa"/>
          </w:tcPr>
          <w:p w14:paraId="4C5C3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 xml:space="preserve">Педагогическая психология </w:t>
            </w:r>
          </w:p>
        </w:tc>
        <w:tc>
          <w:tcPr>
            <w:tcW w:w="1313" w:type="dxa"/>
          </w:tcPr>
          <w:p w14:paraId="3B345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4450" w:type="dxa"/>
          </w:tcPr>
          <w:p w14:paraId="56B74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hi-IN" w:bidi="hi-IN"/>
              </w:rPr>
              <w:t>Учебное пособие. Ростов-на-Дону: Издательско-полиграфический комплекс РГЭУ (РИНХ), 2026. – 108 с.</w:t>
            </w:r>
          </w:p>
        </w:tc>
        <w:tc>
          <w:tcPr>
            <w:tcW w:w="780" w:type="dxa"/>
          </w:tcPr>
          <w:p w14:paraId="52C25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6, 75 п.л.</w:t>
            </w:r>
          </w:p>
        </w:tc>
        <w:tc>
          <w:tcPr>
            <w:tcW w:w="1053" w:type="dxa"/>
          </w:tcPr>
          <w:p w14:paraId="4009F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225A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</w:tcPr>
          <w:p w14:paraId="747F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425" w:type="dxa"/>
          </w:tcPr>
          <w:p w14:paraId="0A6D6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Путешествие Рублика. Финансовые сказки.</w:t>
            </w:r>
          </w:p>
        </w:tc>
        <w:tc>
          <w:tcPr>
            <w:tcW w:w="1313" w:type="dxa"/>
          </w:tcPr>
          <w:p w14:paraId="4490D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4450" w:type="dxa"/>
          </w:tcPr>
          <w:p w14:paraId="42D01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Путешествие Рублика. Финансовые сказки : учебно-методическое пособие / О. А. Холина, С. Э. Бартенева, А. В. Макаров [и др.]. – Таганрог : Издательство Волошина О.И., 2026. – 83 с.</w:t>
            </w:r>
          </w:p>
        </w:tc>
        <w:tc>
          <w:tcPr>
            <w:tcW w:w="780" w:type="dxa"/>
          </w:tcPr>
          <w:p w14:paraId="00AEA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2,3 п.л.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1.0 п.л.</w:t>
            </w:r>
          </w:p>
        </w:tc>
        <w:tc>
          <w:tcPr>
            <w:tcW w:w="1053" w:type="dxa"/>
          </w:tcPr>
          <w:p w14:paraId="791B1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/>
              </w:rPr>
              <w:t>Холина О.А., Бартенева С.Э., Котлярова Н.А., Лукьянченко М.Г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ru-RU"/>
              </w:rPr>
              <w:t>.</w:t>
            </w:r>
          </w:p>
        </w:tc>
      </w:tr>
    </w:tbl>
    <w:p w14:paraId="017C4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72C8AB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Канд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.филол. наук, </w:t>
      </w:r>
    </w:p>
    <w:p w14:paraId="3CAFBAEA">
      <w:pPr>
        <w:autoSpaceDE w:val="0"/>
        <w:autoSpaceDN w:val="0"/>
        <w:adjustRightInd w:val="0"/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доц. кафедры психологии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>Макаров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Александр Викторович</w:t>
      </w:r>
    </w:p>
    <w:p w14:paraId="1AC4B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C3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457D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1FBEF2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FF7B23">
      <w:pPr>
        <w:jc w:val="righ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B80280"/>
    <w:rsid w:val="000471EA"/>
    <w:rsid w:val="000D4460"/>
    <w:rsid w:val="00115E04"/>
    <w:rsid w:val="00117317"/>
    <w:rsid w:val="00141126"/>
    <w:rsid w:val="00190EA2"/>
    <w:rsid w:val="001B5AC4"/>
    <w:rsid w:val="002F2748"/>
    <w:rsid w:val="003E0877"/>
    <w:rsid w:val="00476E6B"/>
    <w:rsid w:val="00544C7B"/>
    <w:rsid w:val="005B2A7A"/>
    <w:rsid w:val="006175F6"/>
    <w:rsid w:val="00694A15"/>
    <w:rsid w:val="00712D22"/>
    <w:rsid w:val="00793743"/>
    <w:rsid w:val="007C40A5"/>
    <w:rsid w:val="007D0FAB"/>
    <w:rsid w:val="009A5A09"/>
    <w:rsid w:val="00AB419C"/>
    <w:rsid w:val="00B80280"/>
    <w:rsid w:val="00BA1E27"/>
    <w:rsid w:val="00C1452A"/>
    <w:rsid w:val="00C33C72"/>
    <w:rsid w:val="00C73343"/>
    <w:rsid w:val="00DA4D6F"/>
    <w:rsid w:val="00DA695B"/>
    <w:rsid w:val="00F16790"/>
    <w:rsid w:val="00F61297"/>
    <w:rsid w:val="038E0A3E"/>
    <w:rsid w:val="0830785D"/>
    <w:rsid w:val="08FC78A5"/>
    <w:rsid w:val="0D97419E"/>
    <w:rsid w:val="10480942"/>
    <w:rsid w:val="109C5E4D"/>
    <w:rsid w:val="12241290"/>
    <w:rsid w:val="130662CE"/>
    <w:rsid w:val="14391678"/>
    <w:rsid w:val="17920939"/>
    <w:rsid w:val="198A6251"/>
    <w:rsid w:val="1E077654"/>
    <w:rsid w:val="1F7930A2"/>
    <w:rsid w:val="1FD7380F"/>
    <w:rsid w:val="25E6093F"/>
    <w:rsid w:val="26374AB0"/>
    <w:rsid w:val="26FD367B"/>
    <w:rsid w:val="27594A49"/>
    <w:rsid w:val="28991795"/>
    <w:rsid w:val="29BC7797"/>
    <w:rsid w:val="2CBF167E"/>
    <w:rsid w:val="2D9731AF"/>
    <w:rsid w:val="2F106D94"/>
    <w:rsid w:val="2FC71E5D"/>
    <w:rsid w:val="3181355E"/>
    <w:rsid w:val="321D139D"/>
    <w:rsid w:val="32372EDB"/>
    <w:rsid w:val="37E01C29"/>
    <w:rsid w:val="3D5842E7"/>
    <w:rsid w:val="3EEF35B9"/>
    <w:rsid w:val="417E3DFD"/>
    <w:rsid w:val="45356D18"/>
    <w:rsid w:val="4C215B60"/>
    <w:rsid w:val="4D402691"/>
    <w:rsid w:val="4ECA5207"/>
    <w:rsid w:val="515151CC"/>
    <w:rsid w:val="571C3A45"/>
    <w:rsid w:val="580B7C81"/>
    <w:rsid w:val="5B3D34AA"/>
    <w:rsid w:val="5B783296"/>
    <w:rsid w:val="5EE31B38"/>
    <w:rsid w:val="63586908"/>
    <w:rsid w:val="67BB2CA4"/>
    <w:rsid w:val="68665141"/>
    <w:rsid w:val="6AB146C6"/>
    <w:rsid w:val="6BBD3D00"/>
    <w:rsid w:val="729D259B"/>
    <w:rsid w:val="7AE93D15"/>
    <w:rsid w:val="7C0E2AAB"/>
    <w:rsid w:val="7E1F7CFC"/>
    <w:rsid w:val="7FB1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Верхний колонтитул Знак"/>
    <w:basedOn w:val="2"/>
    <w:link w:val="6"/>
    <w:qFormat/>
    <w:uiPriority w:val="99"/>
  </w:style>
  <w:style w:type="character" w:customStyle="1" w:styleId="10">
    <w:name w:val="Нижний колонтитул Знак"/>
    <w:basedOn w:val="2"/>
    <w:link w:val="7"/>
    <w:semiHidden/>
    <w:qFormat/>
    <w:uiPriority w:val="99"/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12">
    <w:name w:val="List Paragraph"/>
    <w:basedOn w:val="1"/>
    <w:qFormat/>
    <w:uiPriority w:val="34"/>
    <w:pPr>
      <w:widowControl/>
      <w:autoSpaceDE/>
      <w:autoSpaceDN/>
      <w:adjustRightInd/>
      <w:ind w:left="720"/>
      <w:contextualSpacing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ГОУВПО "ТГПИ"</Company>
  <Pages>8</Pages>
  <Words>1453</Words>
  <Characters>9995</Characters>
  <Lines>2</Lines>
  <Paragraphs>1</Paragraphs>
  <TotalTime>10</TotalTime>
  <ScaleCrop>false</ScaleCrop>
  <LinksUpToDate>false</LinksUpToDate>
  <CharactersWithSpaces>11330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2014-07-09T09:18:00Z</dcterms:created>
  <dc:creator>User</dc:creator>
  <cp:lastModifiedBy>WPS_1786880779</cp:lastModifiedBy>
  <dcterms:modified xsi:type="dcterms:W3CDTF">2026-09-06T13:59:13Z</dcterms:modified>
  <dc:title>ПРИЛОЖЕНИЕ 4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eyJoZGlkIjoiYzUxOTllYTAxOGMyNGFhOTRjNjI0YzI2NjBlNDM0ZTkiLCJ1c2VySWQiOiI4MjQ2Mzg2NTUyMDEifQ==</vt:lpwstr>
  </property>
  <property fmtid="{D5CDD505-2E9C-101B-9397-08002B2CF9AE}" pid="3" name="KSOProductBuildVer">
    <vt:lpwstr>1049-12.1.0.28485</vt:lpwstr>
  </property>
  <property fmtid="{D5CDD505-2E9C-101B-9397-08002B2CF9AE}" pid="4" name="ICV">
    <vt:lpwstr>6EE37E462D464BD3A61297C7A37F50F0_12</vt:lpwstr>
  </property>
</Properties>
</file>