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80" w:rsidRPr="005B2A7A" w:rsidRDefault="00B80280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СПИСОК</w:t>
      </w:r>
    </w:p>
    <w:p w:rsidR="00CF2EF4" w:rsidRPr="005B2A7A" w:rsidRDefault="00CF2EF4" w:rsidP="00CF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A7A">
        <w:rPr>
          <w:rFonts w:ascii="Times New Roman" w:hAnsi="Times New Roman" w:cs="Times New Roman"/>
          <w:sz w:val="24"/>
          <w:szCs w:val="24"/>
        </w:rPr>
        <w:t>научных и учебно-методических работ</w:t>
      </w:r>
    </w:p>
    <w:p w:rsidR="00CF2EF4" w:rsidRPr="003C704C" w:rsidRDefault="00CF2EF4" w:rsidP="00CF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04C">
        <w:rPr>
          <w:rFonts w:ascii="Times New Roman" w:eastAsia="Calibri" w:hAnsi="Times New Roman" w:cs="Times New Roman"/>
          <w:sz w:val="24"/>
          <w:szCs w:val="24"/>
        </w:rPr>
        <w:t xml:space="preserve">за период </w:t>
      </w:r>
      <w:r>
        <w:rPr>
          <w:rFonts w:ascii="Times New Roman" w:eastAsia="Calibri" w:hAnsi="Times New Roman" w:cs="Times New Roman"/>
          <w:bCs/>
          <w:sz w:val="24"/>
          <w:szCs w:val="24"/>
        </w:rPr>
        <w:t>с 01.09.2021</w:t>
      </w:r>
      <w:r w:rsidRPr="003C704C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  <w:r w:rsidR="00EB7C63">
        <w:rPr>
          <w:rFonts w:ascii="Times New Roman" w:eastAsia="Calibri" w:hAnsi="Times New Roman" w:cs="Times New Roman"/>
          <w:bCs/>
          <w:sz w:val="24"/>
          <w:szCs w:val="24"/>
        </w:rPr>
        <w:t xml:space="preserve"> по 01.09.2024</w:t>
      </w:r>
    </w:p>
    <w:p w:rsidR="00CF2EF4" w:rsidRPr="003C704C" w:rsidRDefault="00CF2EF4" w:rsidP="00CF2E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C704C">
        <w:rPr>
          <w:rFonts w:ascii="Times New Roman" w:eastAsia="Calibri" w:hAnsi="Times New Roman" w:cs="Times New Roman"/>
          <w:sz w:val="24"/>
          <w:szCs w:val="24"/>
        </w:rPr>
        <w:t>Федорцов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Светланы Сергеевны</w:t>
      </w:r>
    </w:p>
    <w:p w:rsidR="005B2A7A" w:rsidRDefault="005B2A7A" w:rsidP="005B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5000" w:type="pct"/>
        <w:tblLook w:val="04A0"/>
      </w:tblPr>
      <w:tblGrid>
        <w:gridCol w:w="676"/>
        <w:gridCol w:w="3294"/>
        <w:gridCol w:w="1371"/>
        <w:gridCol w:w="4230"/>
      </w:tblGrid>
      <w:tr w:rsidR="00914E38" w:rsidTr="00914E38">
        <w:tc>
          <w:tcPr>
            <w:tcW w:w="353" w:type="pct"/>
          </w:tcPr>
          <w:p w:rsidR="00914E38" w:rsidRPr="005B2A7A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1" w:type="pct"/>
          </w:tcPr>
          <w:p w:rsidR="00914E38" w:rsidRPr="005B2A7A" w:rsidRDefault="00914E38" w:rsidP="00E43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14E38" w:rsidRPr="00A21E51" w:rsidRDefault="00914E38" w:rsidP="00E43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ее вид</w:t>
            </w:r>
          </w:p>
        </w:tc>
        <w:tc>
          <w:tcPr>
            <w:tcW w:w="716" w:type="pct"/>
          </w:tcPr>
          <w:p w:rsidR="00914E38" w:rsidRPr="005B2A7A" w:rsidRDefault="00914E38" w:rsidP="00E43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914E38" w:rsidRPr="00A21E51" w:rsidRDefault="00914E38" w:rsidP="00E436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210" w:type="pct"/>
          </w:tcPr>
          <w:p w:rsidR="00914E38" w:rsidRPr="005B2A7A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A7A">
              <w:rPr>
                <w:rFonts w:ascii="Times New Roman" w:hAnsi="Times New Roman" w:cs="Times New Roman"/>
                <w:sz w:val="24"/>
                <w:szCs w:val="24"/>
              </w:rPr>
              <w:t>Выходные</w:t>
            </w:r>
          </w:p>
          <w:p w:rsidR="00914E38" w:rsidRPr="00A21E51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914E38" w:rsidRPr="001D1C02" w:rsidTr="00914E38">
        <w:tc>
          <w:tcPr>
            <w:tcW w:w="353" w:type="pct"/>
          </w:tcPr>
          <w:p w:rsidR="00914E38" w:rsidRPr="00925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73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1" w:type="pct"/>
          </w:tcPr>
          <w:p w:rsidR="00914E38" w:rsidRPr="007F5E0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F5E0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Making Management Decisions in the Business Environment Based on Fuzzy Logic Methods</w:t>
            </w:r>
          </w:p>
        </w:tc>
        <w:tc>
          <w:tcPr>
            <w:tcW w:w="716" w:type="pct"/>
          </w:tcPr>
          <w:p w:rsidR="00914E38" w:rsidRPr="00925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7F5E0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Dmitry </w:t>
            </w:r>
            <w:proofErr w:type="spellStart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Stakhanov</w:t>
            </w:r>
            <w:proofErr w:type="spellEnd"/>
            <w:proofErr w:type="gramStart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 Olga</w:t>
            </w:r>
            <w:proofErr w:type="gramEnd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Grishchenko</w:t>
            </w:r>
            <w:proofErr w:type="spellEnd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, Svetlana </w:t>
            </w:r>
            <w:proofErr w:type="spellStart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Fedortsova</w:t>
            </w:r>
            <w:proofErr w:type="spellEnd"/>
            <w:r w:rsidRPr="00DA3C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F5E0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Making Management Decisions in the Business Environment Based on Fuzzy Logic Methods [</w:t>
            </w:r>
            <w:r w:rsidRPr="00925732">
              <w:rPr>
                <w:rFonts w:ascii="Times New Roman" w:hAnsi="Times New Roman"/>
                <w:bCs/>
                <w:sz w:val="20"/>
                <w:szCs w:val="20"/>
              </w:rPr>
              <w:t>Текст</w:t>
            </w:r>
            <w:r w:rsidRPr="007F5E0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] /</w:t>
            </w:r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Stakhanov</w:t>
            </w:r>
            <w:proofErr w:type="spellEnd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Dmitry</w:t>
            </w:r>
            <w:proofErr w:type="gramStart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Grishchenko</w:t>
            </w:r>
            <w:proofErr w:type="spellEnd"/>
            <w:proofErr w:type="gramEnd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Olga, </w:t>
            </w:r>
            <w:proofErr w:type="spellStart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Fedortsova</w:t>
            </w:r>
            <w:proofErr w:type="spellEnd"/>
            <w:r w:rsidRPr="007F5E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Svetlana. – </w:t>
            </w:r>
            <w:r w:rsidRPr="007F5E0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Advances in Social Science, Education and Humanities Research, volume 527 Proceedings of the VIII International Scientific and Practical Conference 'Current problems of social and </w:t>
            </w:r>
            <w:proofErr w:type="spellStart"/>
            <w:r w:rsidRPr="007F5E0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labour</w:t>
            </w:r>
            <w:proofErr w:type="spellEnd"/>
            <w:r w:rsidRPr="007F5E0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relations' (ISPC-CPSLR 2020). –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7F5E0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. 647</w:t>
            </w:r>
            <w:proofErr w:type="gramEnd"/>
            <w:r w:rsidRPr="007F5E0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-652.</w:t>
            </w:r>
          </w:p>
        </w:tc>
      </w:tr>
      <w:tr w:rsidR="00914E38" w:rsidTr="00914E38">
        <w:trPr>
          <w:trHeight w:val="191"/>
        </w:trPr>
        <w:tc>
          <w:tcPr>
            <w:tcW w:w="353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1" w:type="pct"/>
          </w:tcPr>
          <w:p w:rsidR="00914E38" w:rsidRDefault="007625D0" w:rsidP="00682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hyperlink r:id="rId6" w:history="1">
              <w:r w:rsidR="00914E38" w:rsidRPr="00682D21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 xml:space="preserve">Состояние и перспективы развития </w:t>
              </w:r>
              <w:proofErr w:type="spellStart"/>
              <w:r w:rsidR="00914E38" w:rsidRPr="00682D21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ломоперерабатывающ</w:t>
              </w:r>
              <w:r w:rsidR="00914E38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е</w:t>
              </w:r>
              <w:r w:rsidR="00914E38" w:rsidRPr="00682D21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й</w:t>
              </w:r>
              <w:proofErr w:type="spellEnd"/>
              <w:r w:rsidR="00914E38" w:rsidRPr="00682D21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 xml:space="preserve"> отрасли РФ</w:t>
              </w:r>
            </w:hyperlink>
          </w:p>
          <w:p w:rsidR="00914E38" w:rsidRPr="00682D21" w:rsidRDefault="00914E38" w:rsidP="00682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682D21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82D2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682D21" w:rsidRDefault="00914E38" w:rsidP="00682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Стаханов Д.В., </w:t>
            </w:r>
            <w:proofErr w:type="spellStart"/>
            <w:r w:rsidRPr="00682D2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Федорцова</w:t>
            </w:r>
            <w:proofErr w:type="spellEnd"/>
            <w:r w:rsidRPr="00682D2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С.</w:t>
            </w:r>
            <w:proofErr w:type="gramStart"/>
            <w:r w:rsidRPr="00682D2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//</w:t>
            </w:r>
            <w:hyperlink r:id="rId7" w:history="1">
              <w:proofErr w:type="gramStart"/>
              <w:r w:rsidRPr="00682D21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Вестник</w:t>
              </w:r>
              <w:proofErr w:type="gramEnd"/>
              <w:r w:rsidRPr="00682D21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 xml:space="preserve"> Таганрогского института имени А.П. Чехова</w:t>
              </w:r>
            </w:hyperlink>
            <w:r w:rsidRPr="00682D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2021. </w:t>
            </w:r>
            <w:hyperlink r:id="rId8" w:history="1">
              <w:r w:rsidRPr="00682D21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none"/>
                </w:rPr>
                <w:t>№ 2</w:t>
              </w:r>
            </w:hyperlink>
            <w:r w:rsidRPr="00682D2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С. 70-74</w:t>
            </w:r>
          </w:p>
        </w:tc>
      </w:tr>
      <w:tr w:rsidR="00914E38" w:rsidTr="00914E38">
        <w:trPr>
          <w:trHeight w:val="191"/>
        </w:trPr>
        <w:tc>
          <w:tcPr>
            <w:tcW w:w="353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21" w:type="pct"/>
          </w:tcPr>
          <w:p w:rsidR="00914E38" w:rsidRPr="005E618C" w:rsidRDefault="007625D0" w:rsidP="005E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hyperlink r:id="rId9" w:history="1">
              <w:r w:rsidR="00914E38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Э</w:t>
              </w:r>
              <w:r w:rsidR="00914E38" w:rsidRPr="005E618C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моциональное выгорание среди представителей профессиональной группы медицинские работники</w:t>
              </w:r>
            </w:hyperlink>
          </w:p>
          <w:p w:rsidR="00914E38" w:rsidRPr="00682D21" w:rsidRDefault="00914E38" w:rsidP="005E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682D21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5E618C" w:rsidRDefault="00914E38" w:rsidP="005E61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proofErr w:type="spellStart"/>
            <w:r w:rsidRPr="005E618C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Федорцова</w:t>
            </w:r>
            <w:proofErr w:type="spellEnd"/>
            <w:r w:rsidRPr="005E618C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С.С., </w:t>
            </w:r>
            <w:proofErr w:type="spellStart"/>
            <w:r w:rsidRPr="005E618C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>Ковярова</w:t>
            </w:r>
            <w:proofErr w:type="spellEnd"/>
            <w:r w:rsidRPr="005E618C">
              <w:rPr>
                <w:rFonts w:ascii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 В.А. // </w:t>
            </w:r>
            <w:hyperlink r:id="rId10" w:history="1">
              <w:r w:rsidRPr="005E618C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Вестник Таганрогского института имени А.П. Чехова</w:t>
              </w:r>
            </w:hyperlink>
            <w:r w:rsidRPr="005E6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 2021. </w:t>
            </w:r>
            <w:hyperlink r:id="rId11" w:history="1">
              <w:r w:rsidRPr="005E618C">
                <w:rPr>
                  <w:rStyle w:val="aa"/>
                  <w:rFonts w:ascii="Times New Roman" w:hAnsi="Times New Roman"/>
                  <w:bCs/>
                  <w:color w:val="000000" w:themeColor="text1"/>
                  <w:sz w:val="20"/>
                  <w:szCs w:val="20"/>
                  <w:u w:val="none"/>
                </w:rPr>
                <w:t>№ 1</w:t>
              </w:r>
            </w:hyperlink>
            <w:r w:rsidRPr="005E618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 С. 91-97</w:t>
            </w:r>
          </w:p>
        </w:tc>
      </w:tr>
      <w:tr w:rsidR="00914E38" w:rsidTr="00914E38">
        <w:trPr>
          <w:trHeight w:val="191"/>
        </w:trPr>
        <w:tc>
          <w:tcPr>
            <w:tcW w:w="353" w:type="pct"/>
          </w:tcPr>
          <w:p w:rsidR="00914E38" w:rsidRPr="00925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1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629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Творческий интеллект (</w:t>
            </w:r>
            <w:proofErr w:type="spellStart"/>
            <w:r w:rsidRPr="00A3629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креативность</w:t>
            </w:r>
            <w:proofErr w:type="spellEnd"/>
            <w:r w:rsidRPr="00A3629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 в системе интеллектуальных способностей специалиста организации</w:t>
            </w:r>
          </w:p>
          <w:p w:rsidR="00914E38" w:rsidRPr="00A3629B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925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E753F0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D02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>Стеценко</w:t>
            </w:r>
            <w:proofErr w:type="spellEnd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 xml:space="preserve"> Ю.А. Творческий интеллект (</w:t>
            </w:r>
            <w:proofErr w:type="spellStart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>креативность</w:t>
            </w:r>
            <w:proofErr w:type="spellEnd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>) в системе интеллектуальных способностей специалиста организации // COLLOQUIUM- JOURNAL, 2021 г. – № 9 (96). – С. 46-49</w:t>
            </w:r>
          </w:p>
        </w:tc>
      </w:tr>
      <w:tr w:rsidR="00914E38" w:rsidRPr="00B90E39" w:rsidTr="00914E38">
        <w:trPr>
          <w:trHeight w:val="191"/>
        </w:trPr>
        <w:tc>
          <w:tcPr>
            <w:tcW w:w="353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1721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7373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Организационная справедливость как фактор повышения мотивации</w:t>
            </w:r>
          </w:p>
          <w:p w:rsidR="00914E38" w:rsidRPr="00573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(Статья)</w:t>
            </w:r>
          </w:p>
        </w:tc>
        <w:tc>
          <w:tcPr>
            <w:tcW w:w="716" w:type="pct"/>
          </w:tcPr>
          <w:p w:rsidR="00914E38" w:rsidRPr="007F5E0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573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</w:t>
            </w:r>
            <w:r w:rsidRPr="005737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асьянова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К.В., </w:t>
            </w:r>
            <w:proofErr w:type="spellStart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AD02FD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7373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Организационная справедливость как фактор повышения мотивации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// </w:t>
            </w:r>
          </w:p>
          <w:p w:rsidR="00914E38" w:rsidRPr="00573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7373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СБОРНИК ЭССЕ СТУДЕНТОВ И УЧАЩИХСЯ ШКОЛ ПО ИТОГАМ МЕЖДУНАРОДНЫХ КОНКУРСОВ ЭССЕ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– </w:t>
            </w:r>
          </w:p>
          <w:p w:rsidR="00914E38" w:rsidRPr="00765F06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Нижний Новгород, 2020. – С. 73-76.</w:t>
            </w:r>
          </w:p>
        </w:tc>
      </w:tr>
      <w:tr w:rsidR="00914E38" w:rsidRPr="00B90E39" w:rsidTr="00914E38">
        <w:trPr>
          <w:trHeight w:val="191"/>
        </w:trPr>
        <w:tc>
          <w:tcPr>
            <w:tcW w:w="353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1721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Влияние эмоций и настроения на организационное поведение</w:t>
            </w:r>
          </w:p>
          <w:p w:rsidR="00914E38" w:rsidRPr="00573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(Статья)</w:t>
            </w:r>
          </w:p>
        </w:tc>
        <w:tc>
          <w:tcPr>
            <w:tcW w:w="716" w:type="pct"/>
          </w:tcPr>
          <w:p w:rsidR="00914E38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573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Новицкая Д.А.,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Федорцова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С.С.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Влияние эмоций и настроения на организационное поведение // </w:t>
            </w:r>
          </w:p>
          <w:p w:rsidR="00914E38" w:rsidRPr="00573732" w:rsidRDefault="00914E38" w:rsidP="00E43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57373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СБОРНИК ЭССЕ СТУДЕНТОВ И УЧАЩИХСЯ ШКОЛ ПО ИТОГАМ МЕЖДУНАРОДНЫХ КОНКУРСОВ ЭССЕ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– </w:t>
            </w:r>
          </w:p>
          <w:p w:rsidR="00914E38" w:rsidRDefault="00914E38" w:rsidP="00FB31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Нижний Новгород, 2020. – С. 77-80.</w:t>
            </w:r>
            <w:bookmarkStart w:id="0" w:name="_GoBack"/>
            <w:bookmarkEnd w:id="0"/>
          </w:p>
        </w:tc>
      </w:tr>
      <w:tr w:rsidR="00914E38" w:rsidTr="00914E38">
        <w:tc>
          <w:tcPr>
            <w:tcW w:w="353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21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Разработка модели принятия решений при формировании транспортной инфраструктуры умного города</w:t>
            </w:r>
          </w:p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(Статья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ВАК</w:t>
            </w: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6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20022A" w:rsidRDefault="00914E38" w:rsidP="002002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Стаханов Д. В.</w:t>
            </w: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Федорцова</w:t>
            </w:r>
            <w:proofErr w:type="spellEnd"/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Тагаев</w:t>
            </w:r>
            <w:proofErr w:type="spellEnd"/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Разработка модели принятия решений при формировании транспортной инфраструктуры умного города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// </w:t>
            </w:r>
            <w:r w:rsidRPr="00D042A2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Экономика устойчивого развития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2022 г. –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(50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). – С. </w:t>
            </w:r>
            <w:r w:rsidRPr="0020022A">
              <w:rPr>
                <w:rFonts w:ascii="Times New Roman" w:hAnsi="Times New Roman" w:cs="Times New Roman"/>
                <w:sz w:val="20"/>
                <w:szCs w:val="20"/>
              </w:rPr>
              <w:t>151-154</w:t>
            </w:r>
          </w:p>
        </w:tc>
      </w:tr>
      <w:tr w:rsidR="00914E38" w:rsidRPr="00F4155A" w:rsidTr="00914E38">
        <w:tc>
          <w:tcPr>
            <w:tcW w:w="353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21" w:type="pct"/>
          </w:tcPr>
          <w:p w:rsidR="00914E38" w:rsidRPr="00EB1934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Исследование синдрома эмоционального выгорания у представителей различных</w:t>
            </w:r>
          </w:p>
          <w:p w:rsidR="00914E38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профессиональных групп</w:t>
            </w:r>
          </w:p>
          <w:p w:rsidR="00914E38" w:rsidRPr="00D042A2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(Статья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ВАК</w:t>
            </w: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16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EB1934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Федорцова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С.С.</w:t>
            </w: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Г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рищенко О.В., Стаханов Д.В. </w:t>
            </w: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Исследование синдрома эмоционального выгорания у представителей различных</w:t>
            </w:r>
          </w:p>
          <w:p w:rsidR="00914E38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профессиональных групп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// </w:t>
            </w:r>
          </w:p>
          <w:p w:rsidR="00914E38" w:rsidRPr="00EB1934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МЕЖДУНАРОДНЫЙ</w:t>
            </w:r>
          </w:p>
          <w:p w:rsidR="00914E38" w:rsidRPr="00EB1934" w:rsidRDefault="00914E38" w:rsidP="00EB19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EB193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НАУЧНО-ИССЛЕДОВАТЕЛЬСКИЙ ЖУРНАЛ</w:t>
            </w:r>
          </w:p>
          <w:p w:rsidR="00914E38" w:rsidRPr="000717BE" w:rsidRDefault="00914E38" w:rsidP="00071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0717B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INTERNATIONAL RESEARCH JOURNAL, 2022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г</w:t>
            </w:r>
            <w:r w:rsidRPr="000717B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. – № 7 (121) –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Ч</w:t>
            </w:r>
            <w:r w:rsidRPr="000717B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.3 –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r w:rsidRPr="000717B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en-US"/>
              </w:rPr>
              <w:t>. 202-207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21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D16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Маркетинг туристических услуг: </w:t>
            </w:r>
            <w:r w:rsidRPr="00FD169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теория и практика</w:t>
            </w:r>
          </w:p>
          <w:p w:rsidR="00914E38" w:rsidRPr="00D042A2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(Монография)</w:t>
            </w:r>
          </w:p>
        </w:tc>
        <w:tc>
          <w:tcPr>
            <w:tcW w:w="716" w:type="pct"/>
          </w:tcPr>
          <w:p w:rsidR="00914E38" w:rsidRPr="00D83285" w:rsidRDefault="00914E38" w:rsidP="003A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0" w:type="pct"/>
          </w:tcPr>
          <w:p w:rsidR="00914E38" w:rsidRDefault="00914E38" w:rsidP="009B66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Стаханов Д.В., </w:t>
            </w:r>
            <w:proofErr w:type="spellStart"/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Федорцова</w:t>
            </w:r>
            <w:proofErr w:type="spellEnd"/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С.С. Маркетинг </w:t>
            </w:r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туристических услуг</w:t>
            </w:r>
            <w:proofErr w:type="gramStart"/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теория и практика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: монография / Стаханов Д.В.,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Федорцова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С.С.</w:t>
            </w:r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Москва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«Перо»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9B660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2021.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– 170 </w:t>
            </w:r>
            <w:proofErr w:type="gram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21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Аутсорсинг</w:t>
            </w:r>
            <w:proofErr w:type="spellEnd"/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как фактор повышения эффективности в сфере малого</w:t>
            </w:r>
          </w:p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предпринимательства организаций (на примере организаций </w:t>
            </w:r>
            <w:proofErr w:type="gramStart"/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 Таганрога)</w:t>
            </w:r>
          </w:p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С.С., </w:t>
            </w:r>
            <w:proofErr w:type="spellStart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Голобородько</w:t>
            </w:r>
            <w:proofErr w:type="spellEnd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Ю.А. </w:t>
            </w:r>
            <w:proofErr w:type="spellStart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Аутсорсинг</w:t>
            </w:r>
            <w:proofErr w:type="spellEnd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как фактор повышения эффективности в сфере малого</w:t>
            </w:r>
          </w:p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предпринимательства организаций (на примере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Таганрога) // COLLOQUIUM-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JOURNAL, 2022 г. – № 1 (124). – С. 72-77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21" w:type="pct"/>
          </w:tcPr>
          <w:p w:rsidR="00914E38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Основные проблемы и развитие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одежного предпринимательства в Р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</w:p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D83285" w:rsidRDefault="00914E38" w:rsidP="00D042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С.С., </w:t>
            </w:r>
            <w:proofErr w:type="spellStart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Даллакян</w:t>
            </w:r>
            <w:proofErr w:type="spellEnd"/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  <w:p w:rsidR="00914E38" w:rsidRPr="00D83285" w:rsidRDefault="00914E38" w:rsidP="00071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Основные проблемы и развитие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одежного предпринимательства в Р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COLLOQUIUM- JOURNAL,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г. –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120) – С. 14-18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721" w:type="pct"/>
          </w:tcPr>
          <w:p w:rsidR="00914E38" w:rsidRDefault="00914E38" w:rsidP="00D8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C49">
              <w:rPr>
                <w:rFonts w:ascii="Times New Roman" w:hAnsi="Times New Roman" w:cs="Times New Roman"/>
                <w:sz w:val="20"/>
                <w:szCs w:val="20"/>
              </w:rPr>
              <w:t>Эмоциональное выгорание среди представителей профессиональной группы педагоги</w:t>
            </w:r>
          </w:p>
          <w:p w:rsidR="00914E38" w:rsidRPr="00D83285" w:rsidRDefault="00914E38" w:rsidP="00D832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D83285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B76C49" w:rsidRDefault="00914E38" w:rsidP="00B76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6C49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B76C49">
              <w:rPr>
                <w:rFonts w:ascii="Times New Roman" w:hAnsi="Times New Roman" w:cs="Times New Roman"/>
                <w:sz w:val="20"/>
                <w:szCs w:val="20"/>
              </w:rPr>
              <w:t xml:space="preserve"> С.С., </w:t>
            </w:r>
            <w:proofErr w:type="spellStart"/>
            <w:r w:rsidRPr="00B76C49">
              <w:rPr>
                <w:rFonts w:ascii="Times New Roman" w:hAnsi="Times New Roman" w:cs="Times New Roman"/>
                <w:sz w:val="20"/>
                <w:szCs w:val="20"/>
              </w:rPr>
              <w:t>Ковярова</w:t>
            </w:r>
            <w:proofErr w:type="spellEnd"/>
            <w:r w:rsidRPr="00B76C49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  <w:p w:rsidR="00914E38" w:rsidRPr="00D83285" w:rsidRDefault="00914E38" w:rsidP="00B76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C49">
              <w:rPr>
                <w:rFonts w:ascii="Times New Roman" w:hAnsi="Times New Roman" w:cs="Times New Roman"/>
                <w:sz w:val="20"/>
                <w:szCs w:val="20"/>
              </w:rPr>
              <w:t>Эмоциональное выгорание среди представителей профессиональной группы педагоги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COLLOQUIUM- JOURNAL,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г. –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120) – С. 47 - 53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 </w:t>
            </w:r>
          </w:p>
        </w:tc>
        <w:tc>
          <w:tcPr>
            <w:tcW w:w="1721" w:type="pct"/>
          </w:tcPr>
          <w:p w:rsidR="00914E38" w:rsidRDefault="007625D0" w:rsidP="000346CD">
            <w:pPr>
              <w:pStyle w:val="2"/>
            </w:pPr>
            <w:hyperlink w:anchor="_Toc107491235" w:history="1">
              <w:r w:rsidR="00914E38">
                <w:rPr>
                  <w:rStyle w:val="aa"/>
                  <w:color w:val="auto"/>
                  <w:u w:val="none"/>
                </w:rPr>
                <w:t>Н</w:t>
              </w:r>
              <w:r w:rsidR="00914E38" w:rsidRPr="001A62BF">
                <w:rPr>
                  <w:rStyle w:val="aa"/>
                  <w:color w:val="auto"/>
                  <w:u w:val="none"/>
                </w:rPr>
                <w:t>аправление реализации корпоративной социальной ответственности бизнеса на российском рынке (на примере транснациональных зарубежных и российских парфюмерно-косметических компаний)</w:t>
              </w:r>
            </w:hyperlink>
          </w:p>
          <w:p w:rsidR="00914E38" w:rsidRPr="00956829" w:rsidRDefault="00914E38" w:rsidP="00956829">
            <w:pPr>
              <w:jc w:val="center"/>
            </w:pPr>
            <w:r w:rsidRPr="00D8328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D83285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2BF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B76C49" w:rsidRDefault="00914E38" w:rsidP="001A62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62BF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1A62BF">
              <w:rPr>
                <w:rFonts w:ascii="Times New Roman" w:hAnsi="Times New Roman" w:cs="Times New Roman"/>
                <w:sz w:val="20"/>
                <w:szCs w:val="20"/>
              </w:rPr>
              <w:t xml:space="preserve"> С.С., Стаханов Д.В.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1A62BF">
              <w:rPr>
                <w:rFonts w:ascii="Times New Roman" w:hAnsi="Times New Roman" w:cs="Times New Roman"/>
                <w:sz w:val="20"/>
                <w:szCs w:val="20"/>
              </w:rPr>
              <w:t>Вестник Таганрогск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института имени А.П. Чехова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3285">
              <w:rPr>
                <w:rFonts w:ascii="Times New Roman" w:hAnsi="Times New Roman" w:cs="Times New Roman"/>
                <w:sz w:val="20"/>
                <w:szCs w:val="20"/>
              </w:rPr>
              <w:t xml:space="preserve"> г. –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– С. 119 - 125</w:t>
            </w:r>
          </w:p>
        </w:tc>
      </w:tr>
      <w:tr w:rsidR="00914E38" w:rsidTr="00914E38">
        <w:tc>
          <w:tcPr>
            <w:tcW w:w="353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Исследование синдрома эмоционального выгорания у представителей различных профессиональных групп</w:t>
            </w:r>
          </w:p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(статья ВАК).</w:t>
            </w:r>
          </w:p>
        </w:tc>
        <w:tc>
          <w:tcPr>
            <w:tcW w:w="716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С.С., Грищенко О.В., Стаханов Д.В. Исследование синдрома эмоционального выгорания у представителей различных профессиональных групп. Международный научно-исследовательский журнал. №7 (121).Часть 3.С.202-207 </w:t>
            </w:r>
          </w:p>
        </w:tc>
      </w:tr>
      <w:tr w:rsidR="00914E38" w:rsidTr="00914E38">
        <w:tc>
          <w:tcPr>
            <w:tcW w:w="353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потребительских предпочтений в условиях цифровой экономики </w:t>
            </w:r>
          </w:p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(статья ВАК).</w:t>
            </w:r>
          </w:p>
        </w:tc>
        <w:tc>
          <w:tcPr>
            <w:tcW w:w="716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Разуваева Е.Б., Бойко Н.Н., </w:t>
            </w: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С.С., Яшин А.С., </w:t>
            </w: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Гаврильева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Н.К. Особенности потребительских предпочтений в условиях цифровой экономики // Московский экономический журнал. – 2023. Т. 8. № 4. Режим доступа: https://qje.su/wp-content/uploads/2023/05/Nomer-4-2023-Arhiv.pdf</w:t>
            </w:r>
          </w:p>
        </w:tc>
      </w:tr>
      <w:tr w:rsidR="00914E38" w:rsidTr="00914E38">
        <w:tc>
          <w:tcPr>
            <w:tcW w:w="353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21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аспекты инновационной политики мясной промышленности России </w:t>
            </w:r>
          </w:p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(статья ВАК)</w:t>
            </w:r>
          </w:p>
        </w:tc>
        <w:tc>
          <w:tcPr>
            <w:tcW w:w="716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>Федорцова</w:t>
            </w:r>
            <w:proofErr w:type="spellEnd"/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С.С., Снегирев Д.В., </w:t>
            </w:r>
            <w:proofErr w:type="spellStart"/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>Азоян</w:t>
            </w:r>
            <w:proofErr w:type="spellEnd"/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Д.Т., Смирнова Д.М., Завадский А.Н. Экономические аспекты инновационной политики мясной промышленности России // </w:t>
            </w:r>
            <w:proofErr w:type="spellStart"/>
            <w:r w:rsidRPr="009C44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Mordern</w:t>
            </w:r>
            <w:proofErr w:type="spellEnd"/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C44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Economy</w:t>
            </w:r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C44C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Succes</w:t>
            </w:r>
            <w:proofErr w:type="spellEnd"/>
            <w:r w:rsidRPr="009C44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– 2023. С.184-188 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(статья ВАК)</w:t>
            </w:r>
          </w:p>
        </w:tc>
      </w:tr>
      <w:tr w:rsidR="00914E38" w:rsidTr="00914E38">
        <w:tc>
          <w:tcPr>
            <w:tcW w:w="353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Концептуальные идеи воспитания современного школьника</w:t>
            </w:r>
          </w:p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(статья ВАК)</w:t>
            </w:r>
          </w:p>
        </w:tc>
        <w:tc>
          <w:tcPr>
            <w:tcW w:w="716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Быкасова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Л.В., </w:t>
            </w: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Першонкова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Е.А., </w:t>
            </w: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Подберезный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С.С. Концептуальные идеи воспитания современного школьника // ЦИТИСЭ. – 2023. № 2. C. 246-259. DOI: </w:t>
            </w:r>
            <w:hyperlink r:id="rId12" w:history="1">
              <w:r w:rsidRPr="009C44CD">
                <w:rPr>
                  <w:rStyle w:val="aa"/>
                  <w:rFonts w:ascii="Times New Roman" w:hAnsi="Times New Roman" w:cs="Times New Roman"/>
                  <w:sz w:val="20"/>
                  <w:szCs w:val="20"/>
                </w:rPr>
                <w:t>http://doi.org/10.15350/2409-7616.2023.2.21</w:t>
              </w:r>
            </w:hyperlink>
            <w:r w:rsidRPr="009C44CD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14E38" w:rsidTr="00914E38">
        <w:tc>
          <w:tcPr>
            <w:tcW w:w="353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Подходы к разработке информационно-управленческой модели принятия решений в среде неопределенности на принципах логистики </w:t>
            </w:r>
          </w:p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Электр.</w:t>
            </w:r>
          </w:p>
        </w:tc>
        <w:tc>
          <w:tcPr>
            <w:tcW w:w="2210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Стаханов Д.В., </w:t>
            </w: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С.С., Новиков Н.А. Подходы к разработке информационно-управленческой модели принятия решений в среде неопределенности на принципах логистики // Вестник ТГПИ. – 2023. № 2 . С. 98-108 </w:t>
            </w:r>
          </w:p>
        </w:tc>
      </w:tr>
      <w:tr w:rsidR="00914E38" w:rsidTr="00914E38">
        <w:tc>
          <w:tcPr>
            <w:tcW w:w="353" w:type="pct"/>
          </w:tcPr>
          <w:p w:rsidR="00914E38" w:rsidRPr="009C44CD" w:rsidRDefault="00914E38" w:rsidP="0091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В группе риска – педагоги и 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медработники</w:t>
            </w:r>
          </w:p>
        </w:tc>
        <w:tc>
          <w:tcPr>
            <w:tcW w:w="716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Печат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10" w:type="pct"/>
          </w:tcPr>
          <w:p w:rsidR="00914E38" w:rsidRPr="009C44CD" w:rsidRDefault="00914E38" w:rsidP="009C44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С.С., Грищенко О.В., Стаханов </w:t>
            </w:r>
            <w:r w:rsidRPr="009C44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Д.В. В группе риска – педагоги и медработники // Охрана труда и </w:t>
            </w:r>
            <w:proofErr w:type="gramStart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  <w:proofErr w:type="gramEnd"/>
            <w:r w:rsidRPr="009C44CD">
              <w:rPr>
                <w:rFonts w:ascii="Times New Roman" w:hAnsi="Times New Roman" w:cs="Times New Roman"/>
                <w:sz w:val="20"/>
                <w:szCs w:val="20"/>
              </w:rPr>
              <w:t xml:space="preserve"> страховании. – 2023. № 9 . С. 37-46 (статья).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21" w:type="pct"/>
          </w:tcPr>
          <w:p w:rsidR="00914E38" w:rsidRPr="009F7489" w:rsidRDefault="00914E38" w:rsidP="000346CD">
            <w:pPr>
              <w:pStyle w:val="2"/>
              <w:rPr>
                <w:rStyle w:val="aa"/>
                <w:color w:val="auto"/>
                <w:szCs w:val="20"/>
                <w:u w:val="none"/>
              </w:rPr>
            </w:pPr>
            <w:r w:rsidRPr="009F7489">
              <w:rPr>
                <w:rStyle w:val="aa"/>
                <w:color w:val="auto"/>
                <w:szCs w:val="20"/>
                <w:u w:val="none"/>
              </w:rPr>
              <w:t>Педагогическая роль и влияние педагогического дизайна на образовательный процесс</w:t>
            </w:r>
          </w:p>
          <w:p w:rsidR="00914E38" w:rsidRPr="009F7489" w:rsidRDefault="00914E38" w:rsidP="000346CD">
            <w:pPr>
              <w:pStyle w:val="2"/>
              <w:rPr>
                <w:rStyle w:val="aa"/>
                <w:color w:val="auto"/>
                <w:szCs w:val="20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9F7489" w:rsidRDefault="00914E38" w:rsidP="009F7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9F7489" w:rsidRDefault="00914E38" w:rsidP="000346CD">
            <w:pPr>
              <w:pStyle w:val="2"/>
              <w:rPr>
                <w:rStyle w:val="aa"/>
                <w:color w:val="auto"/>
                <w:szCs w:val="20"/>
                <w:u w:val="none"/>
              </w:rPr>
            </w:pPr>
            <w:r w:rsidRPr="009F7489">
              <w:rPr>
                <w:rStyle w:val="aa"/>
                <w:color w:val="auto"/>
                <w:szCs w:val="20"/>
                <w:u w:val="none"/>
              </w:rPr>
              <w:t>Еферова А.Р., Герасимова О.Ю., Сазонова К.И., Набокина М.Е., Федорцова С.С.</w:t>
            </w:r>
            <w:r>
              <w:rPr>
                <w:rStyle w:val="aa"/>
                <w:color w:val="auto"/>
                <w:szCs w:val="20"/>
                <w:u w:val="none"/>
              </w:rPr>
              <w:t xml:space="preserve"> //</w:t>
            </w:r>
          </w:p>
          <w:p w:rsidR="00914E38" w:rsidRPr="009F7489" w:rsidRDefault="00914E38" w:rsidP="009F7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89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Вестник педагогических наук. 2023. № 7. С. 31-36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21" w:type="pct"/>
          </w:tcPr>
          <w:p w:rsidR="00914E38" w:rsidRPr="009F7489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F7489">
              <w:rPr>
                <w:rStyle w:val="aa"/>
                <w:color w:val="auto"/>
                <w:u w:val="none"/>
              </w:rPr>
              <w:t xml:space="preserve">Разработка и реализация туристического маршрута по </w:t>
            </w:r>
            <w:r>
              <w:rPr>
                <w:rStyle w:val="aa"/>
                <w:color w:val="auto"/>
                <w:u w:val="none"/>
              </w:rPr>
              <w:t>Неклиновскому району Р</w:t>
            </w:r>
            <w:r w:rsidRPr="009F7489">
              <w:rPr>
                <w:rStyle w:val="aa"/>
                <w:color w:val="auto"/>
                <w:u w:val="none"/>
              </w:rPr>
              <w:t>о</w:t>
            </w:r>
            <w:r>
              <w:rPr>
                <w:rStyle w:val="aa"/>
                <w:color w:val="auto"/>
                <w:u w:val="none"/>
              </w:rPr>
              <w:t>стовской области «</w:t>
            </w:r>
            <w:r w:rsidRPr="009F7489">
              <w:rPr>
                <w:rStyle w:val="aa"/>
                <w:color w:val="auto"/>
                <w:u w:val="none"/>
              </w:rPr>
              <w:t>Открой для себя туристское сердце побережья Таганрогского залива</w:t>
            </w:r>
            <w:r>
              <w:rPr>
                <w:rStyle w:val="aa"/>
                <w:color w:val="auto"/>
                <w:u w:val="none"/>
              </w:rPr>
              <w:t>»</w:t>
            </w:r>
          </w:p>
          <w:p w:rsidR="00914E38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>
              <w:t>(статья РИНЦ)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1A62BF" w:rsidRDefault="00914E38" w:rsidP="009F7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 xml:space="preserve"> С.С., </w:t>
            </w:r>
            <w:proofErr w:type="spellStart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Голобородько</w:t>
            </w:r>
            <w:proofErr w:type="spellEnd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proofErr w:type="spellStart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Наукосфера</w:t>
            </w:r>
            <w:proofErr w:type="spellEnd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. 2023. № 11-1. С. 283-28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21" w:type="pct"/>
          </w:tcPr>
          <w:p w:rsidR="00914E38" w:rsidRPr="009F7489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F7489">
              <w:rPr>
                <w:rStyle w:val="aa"/>
                <w:color w:val="auto"/>
                <w:u w:val="none"/>
              </w:rPr>
              <w:t>Интеграция экономических принципов в педагогический процесс: влияние эффективного ресурсного управления на качество образования</w:t>
            </w:r>
          </w:p>
          <w:p w:rsidR="00914E38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1A62BF" w:rsidRDefault="00914E38" w:rsidP="009F7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7489">
              <w:rPr>
                <w:rFonts w:ascii="Times New Roman" w:hAnsi="Times New Roman" w:cs="Times New Roman"/>
                <w:sz w:val="20"/>
                <w:szCs w:val="20"/>
              </w:rPr>
              <w:t xml:space="preserve">Старостина А.А., </w:t>
            </w:r>
            <w:proofErr w:type="spellStart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Емалетдинова</w:t>
            </w:r>
            <w:proofErr w:type="spellEnd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 xml:space="preserve"> Г.Э., </w:t>
            </w:r>
            <w:proofErr w:type="spellStart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 xml:space="preserve"> С.С., </w:t>
            </w:r>
            <w:proofErr w:type="spellStart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9F7489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9F7489">
              <w:rPr>
                <w:rFonts w:ascii="Times New Roman" w:hAnsi="Times New Roman" w:cs="Times New Roman"/>
                <w:sz w:val="20"/>
                <w:szCs w:val="20"/>
              </w:rPr>
              <w:t>Московский экономический журнал. 2023. Т. 8. № 9.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21" w:type="pct"/>
          </w:tcPr>
          <w:p w:rsidR="00914E38" w:rsidRPr="0002764C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02764C">
              <w:rPr>
                <w:rStyle w:val="aa"/>
                <w:color w:val="auto"/>
                <w:u w:val="none"/>
              </w:rPr>
              <w:t>Особенности потребительских предпочтений в условиях цифровой экономики</w:t>
            </w:r>
          </w:p>
          <w:p w:rsidR="00914E38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1A62BF" w:rsidRDefault="00914E38" w:rsidP="00027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64C">
              <w:rPr>
                <w:rFonts w:ascii="Times New Roman" w:hAnsi="Times New Roman" w:cs="Times New Roman"/>
                <w:sz w:val="20"/>
                <w:szCs w:val="20"/>
              </w:rPr>
              <w:t xml:space="preserve">Разуваева Е.Б., Бойко Н.Н., </w:t>
            </w:r>
            <w:proofErr w:type="spellStart"/>
            <w:r w:rsidRPr="0002764C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02764C">
              <w:rPr>
                <w:rFonts w:ascii="Times New Roman" w:hAnsi="Times New Roman" w:cs="Times New Roman"/>
                <w:sz w:val="20"/>
                <w:szCs w:val="20"/>
              </w:rPr>
              <w:t xml:space="preserve"> С.С., Яшин А.С., </w:t>
            </w:r>
            <w:proofErr w:type="spellStart"/>
            <w:r w:rsidRPr="0002764C">
              <w:rPr>
                <w:rFonts w:ascii="Times New Roman" w:hAnsi="Times New Roman" w:cs="Times New Roman"/>
                <w:sz w:val="20"/>
                <w:szCs w:val="20"/>
              </w:rPr>
              <w:t>Гаврильева</w:t>
            </w:r>
            <w:proofErr w:type="spellEnd"/>
            <w:r w:rsidRPr="0002764C">
              <w:rPr>
                <w:rFonts w:ascii="Times New Roman" w:hAnsi="Times New Roman" w:cs="Times New Roman"/>
                <w:sz w:val="20"/>
                <w:szCs w:val="20"/>
              </w:rPr>
              <w:t xml:space="preserve"> Н.К.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02764C">
              <w:rPr>
                <w:rFonts w:ascii="Times New Roman" w:hAnsi="Times New Roman" w:cs="Times New Roman"/>
                <w:sz w:val="20"/>
                <w:szCs w:val="20"/>
              </w:rPr>
              <w:t>Московский экономический журнал. 2023. Т. 8. № 4.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21" w:type="pct"/>
          </w:tcPr>
          <w:p w:rsidR="00914E38" w:rsidRPr="002C58B4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2C58B4">
              <w:rPr>
                <w:rStyle w:val="aa"/>
                <w:color w:val="auto"/>
                <w:u w:val="none"/>
              </w:rPr>
              <w:t>Педагогические технологии и цифровой мир: симбиоз или сотрудничество?</w:t>
            </w:r>
          </w:p>
          <w:p w:rsidR="00914E38" w:rsidRPr="0002764C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02764C" w:rsidRDefault="00914E38" w:rsidP="002C58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58B4">
              <w:rPr>
                <w:rFonts w:ascii="Times New Roman" w:hAnsi="Times New Roman" w:cs="Times New Roman"/>
                <w:sz w:val="20"/>
                <w:szCs w:val="20"/>
              </w:rPr>
              <w:t>Алтынбаева</w:t>
            </w:r>
            <w:proofErr w:type="spellEnd"/>
            <w:r w:rsidRPr="002C58B4">
              <w:rPr>
                <w:rFonts w:ascii="Times New Roman" w:hAnsi="Times New Roman" w:cs="Times New Roman"/>
                <w:sz w:val="20"/>
                <w:szCs w:val="20"/>
              </w:rPr>
              <w:t xml:space="preserve"> Л.Е., </w:t>
            </w:r>
            <w:proofErr w:type="spellStart"/>
            <w:r w:rsidRPr="002C58B4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2C58B4">
              <w:rPr>
                <w:rFonts w:ascii="Times New Roman" w:hAnsi="Times New Roman" w:cs="Times New Roman"/>
                <w:sz w:val="20"/>
                <w:szCs w:val="20"/>
              </w:rPr>
              <w:t xml:space="preserve"> С.С., Акиндинова Т.Л., Гарбузова Т.Г., </w:t>
            </w:r>
            <w:proofErr w:type="spellStart"/>
            <w:r w:rsidRPr="002C58B4">
              <w:rPr>
                <w:rFonts w:ascii="Times New Roman" w:hAnsi="Times New Roman" w:cs="Times New Roman"/>
                <w:sz w:val="20"/>
                <w:szCs w:val="20"/>
              </w:rPr>
              <w:t>Пижурин</w:t>
            </w:r>
            <w:proofErr w:type="spellEnd"/>
            <w:r w:rsidRPr="002C58B4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2C58B4">
              <w:rPr>
                <w:rFonts w:ascii="Times New Roman" w:hAnsi="Times New Roman" w:cs="Times New Roman"/>
                <w:sz w:val="20"/>
                <w:szCs w:val="20"/>
              </w:rPr>
              <w:t>Московский экономический журнал. 2023. Т. 8. № 10.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 </w:t>
            </w:r>
          </w:p>
        </w:tc>
        <w:tc>
          <w:tcPr>
            <w:tcW w:w="1721" w:type="pct"/>
          </w:tcPr>
          <w:p w:rsidR="00914E38" w:rsidRPr="00241A23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241A23">
              <w:rPr>
                <w:rStyle w:val="aa"/>
                <w:color w:val="auto"/>
                <w:u w:val="none"/>
              </w:rPr>
              <w:t>Формирование и развитие цифровых компетенций у студентов-бакалавров</w:t>
            </w:r>
          </w:p>
          <w:p w:rsidR="00914E38" w:rsidRPr="0002764C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>
              <w:t>(статья РИНЦ)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241A23" w:rsidRDefault="00914E38" w:rsidP="00241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23">
              <w:rPr>
                <w:rFonts w:ascii="Times New Roman" w:hAnsi="Times New Roman" w:cs="Times New Roman"/>
                <w:sz w:val="20"/>
                <w:szCs w:val="20"/>
              </w:rPr>
              <w:t xml:space="preserve">Усов С.С., </w:t>
            </w:r>
            <w:proofErr w:type="spellStart"/>
            <w:r w:rsidRPr="00241A23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241A23">
              <w:rPr>
                <w:rFonts w:ascii="Times New Roman" w:hAnsi="Times New Roman" w:cs="Times New Roman"/>
                <w:sz w:val="20"/>
                <w:szCs w:val="20"/>
              </w:rPr>
              <w:t xml:space="preserve"> С.С., Чистякова А.В., Борисов Е.А., Лосев А.Н.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</w:p>
          <w:p w:rsidR="00914E38" w:rsidRPr="0002764C" w:rsidRDefault="00914E38" w:rsidP="00241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1A23">
              <w:rPr>
                <w:rFonts w:ascii="Times New Roman" w:hAnsi="Times New Roman" w:cs="Times New Roman"/>
                <w:sz w:val="20"/>
                <w:szCs w:val="20"/>
              </w:rPr>
              <w:t>В сборнике: Актуальные аспекты развития науки и общества в эпоху цифровой трансформации. Сборник материалов XI Международной научно-практической конференции. Москва, 2023. С. 7-13.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91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721" w:type="pct"/>
          </w:tcPr>
          <w:p w:rsidR="00914E38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E05FEC">
              <w:rPr>
                <w:rStyle w:val="aa"/>
                <w:color w:val="auto"/>
                <w:u w:val="none"/>
              </w:rPr>
              <w:t>Методические подходы к организации практических занятий студентов экономических специальностей</w:t>
            </w:r>
          </w:p>
          <w:p w:rsidR="00914E38" w:rsidRPr="00E05FEC" w:rsidRDefault="00914E38" w:rsidP="00E05FEC">
            <w:pPr>
              <w:jc w:val="center"/>
            </w:pPr>
            <w:r w:rsidRPr="009C44CD">
              <w:rPr>
                <w:rFonts w:ascii="Times New Roman" w:hAnsi="Times New Roman" w:cs="Times New Roman"/>
                <w:sz w:val="20"/>
                <w:szCs w:val="20"/>
              </w:rPr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241A23" w:rsidRDefault="00914E38" w:rsidP="000346CD">
            <w:pPr>
              <w:pStyle w:val="2"/>
            </w:pPr>
            <w:r w:rsidRPr="00E05FEC">
              <w:rPr>
                <w:rStyle w:val="aa"/>
                <w:color w:val="auto"/>
                <w:szCs w:val="20"/>
                <w:u w:val="none"/>
              </w:rPr>
              <w:t>Брежнева О.В., Горохова Н.К., Гоголева Н.И., Лебедева Т.П., Федорцова С.С.</w:t>
            </w:r>
            <w:r>
              <w:rPr>
                <w:rStyle w:val="aa"/>
                <w:color w:val="auto"/>
                <w:szCs w:val="20"/>
                <w:u w:val="none"/>
              </w:rPr>
              <w:t xml:space="preserve"> // </w:t>
            </w:r>
            <w:r w:rsidRPr="00E05FEC">
              <w:rPr>
                <w:rStyle w:val="aa"/>
                <w:color w:val="auto"/>
                <w:szCs w:val="20"/>
                <w:u w:val="none"/>
              </w:rPr>
              <w:t>Вестник педагогических наук. 2024. № 5. С. 100-104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91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21" w:type="pct"/>
          </w:tcPr>
          <w:p w:rsidR="00914E38" w:rsidRPr="00E05FEC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E05FEC">
              <w:rPr>
                <w:rStyle w:val="aa"/>
                <w:color w:val="auto"/>
                <w:u w:val="none"/>
              </w:rPr>
              <w:t>Игровые технологии обучения на занятиях в высшей школе</w:t>
            </w:r>
          </w:p>
          <w:p w:rsidR="00914E38" w:rsidRPr="00241A23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>
              <w:t>(статья РИНЦ)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E05FEC" w:rsidRDefault="00914E38" w:rsidP="000346CD">
            <w:pPr>
              <w:pStyle w:val="2"/>
              <w:rPr>
                <w:rStyle w:val="aa"/>
                <w:color w:val="auto"/>
                <w:szCs w:val="20"/>
                <w:u w:val="none"/>
              </w:rPr>
            </w:pPr>
            <w:r w:rsidRPr="00E05FEC">
              <w:rPr>
                <w:rStyle w:val="aa"/>
                <w:color w:val="auto"/>
                <w:szCs w:val="20"/>
                <w:u w:val="none"/>
              </w:rPr>
              <w:t>Федорцова С.С.</w:t>
            </w:r>
            <w:r>
              <w:rPr>
                <w:rStyle w:val="aa"/>
                <w:color w:val="auto"/>
                <w:szCs w:val="20"/>
                <w:u w:val="none"/>
              </w:rPr>
              <w:t xml:space="preserve"> //</w:t>
            </w:r>
          </w:p>
          <w:p w:rsidR="00914E38" w:rsidRPr="00241A23" w:rsidRDefault="00914E38" w:rsidP="00E05F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FEC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Столыпинский</w:t>
            </w:r>
            <w:proofErr w:type="spellEnd"/>
            <w:r w:rsidRPr="00E05FEC"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вестник. 2024. Т. 6. № 1.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91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21" w:type="pct"/>
          </w:tcPr>
          <w:p w:rsidR="00914E38" w:rsidRPr="005F6DCD" w:rsidRDefault="00914E38" w:rsidP="000346CD">
            <w:pPr>
              <w:pStyle w:val="2"/>
              <w:rPr>
                <w:rStyle w:val="aa"/>
                <w:color w:val="auto"/>
                <w:szCs w:val="20"/>
                <w:u w:val="none"/>
              </w:rPr>
            </w:pPr>
            <w:r w:rsidRPr="005F6DCD">
              <w:rPr>
                <w:rStyle w:val="aa"/>
                <w:color w:val="auto"/>
                <w:szCs w:val="20"/>
                <w:u w:val="none"/>
              </w:rPr>
              <w:t>Проблема буллинга как конфликта в образовательных учреждениях</w:t>
            </w:r>
          </w:p>
          <w:p w:rsidR="00914E38" w:rsidRPr="005F6DCD" w:rsidRDefault="00914E38" w:rsidP="005F6DCD">
            <w:pPr>
              <w:jc w:val="center"/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02764C" w:rsidRDefault="00914E38" w:rsidP="005F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Труфанов Г.А., Томин В.В., </w:t>
            </w:r>
            <w:proofErr w:type="spellStart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Мир педагогики и психологии. 2024. № 1 (90). С. 249-259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91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 </w:t>
            </w:r>
          </w:p>
        </w:tc>
        <w:tc>
          <w:tcPr>
            <w:tcW w:w="1721" w:type="pct"/>
          </w:tcPr>
          <w:p w:rsidR="00914E38" w:rsidRPr="005F6DCD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5F6DCD">
              <w:rPr>
                <w:rStyle w:val="aa"/>
                <w:color w:val="auto"/>
                <w:u w:val="none"/>
              </w:rPr>
              <w:t>Современные экономисты: особенности педагогических подходов к подготовке компетентных специалистов</w:t>
            </w:r>
          </w:p>
          <w:p w:rsidR="00914E38" w:rsidRPr="005F6DCD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5F6DCD" w:rsidRDefault="00914E38" w:rsidP="005F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Опарина Т.А., Смирнов Д.Я., </w:t>
            </w:r>
            <w:proofErr w:type="spellStart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 С.С., Филатов М.А.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Московский экономический журнал. 2024. Т. 9. № 1.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21" w:type="pct"/>
          </w:tcPr>
          <w:p w:rsidR="00914E38" w:rsidRPr="005F6DCD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5F6DCD">
              <w:rPr>
                <w:rStyle w:val="aa"/>
                <w:color w:val="auto"/>
                <w:u w:val="none"/>
              </w:rPr>
              <w:t>Компетенции преподавателя вуза в инновационной педагогике</w:t>
            </w:r>
          </w:p>
          <w:p w:rsidR="00914E38" w:rsidRPr="005F6DCD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5F6DCD" w:rsidRDefault="00914E38" w:rsidP="005F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Боронихина И.О., Герасимова О.Ю., Даудова Р.Д., </w:t>
            </w:r>
            <w:proofErr w:type="spellStart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 С.С., </w:t>
            </w:r>
            <w:proofErr w:type="spellStart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Гольцева</w:t>
            </w:r>
            <w:proofErr w:type="spellEnd"/>
            <w:r w:rsidRPr="005F6DCD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</w:t>
            </w:r>
          </w:p>
          <w:p w:rsidR="00914E38" w:rsidRPr="005F6DCD" w:rsidRDefault="00914E38" w:rsidP="005F6D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Современная наука: актуальные проблемы теории и практики. Серия: Гуманитарные науки. 2024. № 3-2. С. 45-50.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 </w:t>
            </w:r>
          </w:p>
        </w:tc>
        <w:tc>
          <w:tcPr>
            <w:tcW w:w="1721" w:type="pct"/>
          </w:tcPr>
          <w:p w:rsidR="00914E38" w:rsidRPr="000346CD" w:rsidRDefault="00914E38" w:rsidP="000346CD">
            <w:pPr>
              <w:pStyle w:val="2"/>
            </w:pPr>
            <w:r w:rsidRPr="000346CD">
              <w:t>Педагогическая значимость креативного мышления в онлайн образовании и его роль в цифровом пространстве</w:t>
            </w:r>
          </w:p>
          <w:p w:rsidR="00914E38" w:rsidRPr="005F6DCD" w:rsidRDefault="00914E38" w:rsidP="000346CD">
            <w:pPr>
              <w:pStyle w:val="2"/>
              <w:rPr>
                <w:rStyle w:val="aa"/>
                <w:color w:val="auto"/>
                <w:u w:val="none"/>
              </w:rPr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0346CD" w:rsidRDefault="00914E38" w:rsidP="000346CD">
            <w:pPr>
              <w:pStyle w:val="2"/>
            </w:pPr>
            <w:r w:rsidRPr="000346CD">
              <w:t>Еферова А.Р., Павлова И.Н., Кудашева А.А., Федорцова С.С., Павлова И.В.</w:t>
            </w:r>
            <w:r>
              <w:t xml:space="preserve"> //</w:t>
            </w:r>
          </w:p>
          <w:p w:rsidR="00914E38" w:rsidRPr="005F6DCD" w:rsidRDefault="00914E38" w:rsidP="000346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6CD">
              <w:rPr>
                <w:rFonts w:ascii="Times New Roman" w:hAnsi="Times New Roman" w:cs="Times New Roman"/>
                <w:sz w:val="20"/>
                <w:szCs w:val="20"/>
              </w:rPr>
              <w:t>Современная наука: актуальные проблемы теории и практики. Серия: Гуманитарные науки. 2024. № 2-1. С. 68-71</w:t>
            </w:r>
            <w:r w:rsidRPr="000346CD">
              <w:rPr>
                <w:szCs w:val="20"/>
              </w:rPr>
              <w:t>.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914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721" w:type="pct"/>
          </w:tcPr>
          <w:p w:rsidR="00914E38" w:rsidRPr="000346CD" w:rsidRDefault="00914E38" w:rsidP="000346CD">
            <w:pPr>
              <w:pStyle w:val="2"/>
            </w:pPr>
            <w:r>
              <w:t>М</w:t>
            </w:r>
            <w:r w:rsidRPr="000346CD">
              <w:t>етодические подходы к организации практических занятий студентов экономических специальностей</w:t>
            </w:r>
          </w:p>
          <w:p w:rsidR="00914E38" w:rsidRPr="000346CD" w:rsidRDefault="00914E38" w:rsidP="000346CD">
            <w:pPr>
              <w:pStyle w:val="2"/>
            </w:pPr>
            <w:r w:rsidRPr="009C44CD">
              <w:t>(статья ВАК)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0346CD" w:rsidRDefault="00914E38" w:rsidP="000346CD">
            <w:pPr>
              <w:pStyle w:val="2"/>
            </w:pPr>
            <w:r w:rsidRPr="000346CD">
              <w:t>Брежнева О.В., Горохова Н.К., Гоголева Н.И., Лебедева Т.П., Федорцова С.С.</w:t>
            </w:r>
            <w:r>
              <w:t xml:space="preserve"> //</w:t>
            </w:r>
          </w:p>
          <w:p w:rsidR="00914E38" w:rsidRPr="000346CD" w:rsidRDefault="00914E38" w:rsidP="000346CD">
            <w:pPr>
              <w:pStyle w:val="2"/>
            </w:pPr>
            <w:r w:rsidRPr="000346CD">
              <w:t>Вестник педагогических наук. 2024. № 4. С. 308-313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721" w:type="pct"/>
          </w:tcPr>
          <w:p w:rsidR="00914E38" w:rsidRDefault="00914E38" w:rsidP="00CC6161">
            <w:pPr>
              <w:pStyle w:val="2"/>
            </w:pPr>
            <w:proofErr w:type="gramStart"/>
            <w:r>
              <w:t>Совершенстование системы стимулирования и мотивации труда персонала в туристской компаниИ ООО «СУДАКОВ ТРЕВЕЛ»</w:t>
            </w:r>
            <w:proofErr w:type="gramEnd"/>
          </w:p>
          <w:p w:rsidR="00914E38" w:rsidRPr="00CC6161" w:rsidRDefault="00914E38" w:rsidP="00CC6161">
            <w:pPr>
              <w:jc w:val="center"/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1A62BF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0346CD" w:rsidRDefault="00914E38" w:rsidP="00CC6161">
            <w:pPr>
              <w:pStyle w:val="2"/>
            </w:pPr>
            <w:r>
              <w:t xml:space="preserve">Федорцова С.С., Голобородько Ю.А. // </w:t>
            </w:r>
            <w:r w:rsidRPr="009C44CD">
              <w:rPr>
                <w:szCs w:val="20"/>
              </w:rPr>
              <w:t xml:space="preserve">Вестник </w:t>
            </w:r>
            <w:r>
              <w:rPr>
                <w:szCs w:val="20"/>
              </w:rPr>
              <w:t>Таганрогского института имени А.П. Чехова. 2024. № 2. С. 134-142</w:t>
            </w:r>
          </w:p>
        </w:tc>
      </w:tr>
      <w:tr w:rsidR="00914E38" w:rsidTr="00914E38">
        <w:tc>
          <w:tcPr>
            <w:tcW w:w="353" w:type="pct"/>
          </w:tcPr>
          <w:p w:rsid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721" w:type="pct"/>
          </w:tcPr>
          <w:p w:rsidR="00914E38" w:rsidRDefault="00914E38" w:rsidP="00CC6161">
            <w:pPr>
              <w:pStyle w:val="2"/>
            </w:pPr>
            <w:r>
              <w:t>Рационализация процессов мотивации и стимулирования труда персонала (на примере ресторана OLIVA’S)</w:t>
            </w:r>
          </w:p>
          <w:p w:rsidR="00914E38" w:rsidRPr="00CC6161" w:rsidRDefault="00914E38" w:rsidP="00CC6161">
            <w:pPr>
              <w:jc w:val="center"/>
            </w:pPr>
            <w:r w:rsidRPr="005F6DCD">
              <w:rPr>
                <w:rFonts w:ascii="Times New Roman" w:hAnsi="Times New Roman" w:cs="Times New Roman"/>
                <w:sz w:val="20"/>
                <w:szCs w:val="20"/>
              </w:rPr>
              <w:t>(статья РИНЦ)</w:t>
            </w:r>
          </w:p>
        </w:tc>
        <w:tc>
          <w:tcPr>
            <w:tcW w:w="716" w:type="pct"/>
          </w:tcPr>
          <w:p w:rsidR="00914E38" w:rsidRPr="00914E38" w:rsidRDefault="00914E38" w:rsidP="005B2A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Default="00914E38" w:rsidP="00CC6161">
            <w:pPr>
              <w:pStyle w:val="2"/>
            </w:pPr>
            <w:r>
              <w:t xml:space="preserve">С.С. Федорцова, А.В. Радионова // </w:t>
            </w:r>
            <w:r w:rsidRPr="009C44CD">
              <w:rPr>
                <w:szCs w:val="20"/>
              </w:rPr>
              <w:t xml:space="preserve">Вестник </w:t>
            </w:r>
            <w:r>
              <w:rPr>
                <w:szCs w:val="20"/>
              </w:rPr>
              <w:t>Таганрогского института имени А.П. Чехова. 2024. № 2. С. 142-150</w:t>
            </w:r>
          </w:p>
          <w:p w:rsidR="00914E38" w:rsidRPr="000346CD" w:rsidRDefault="00914E38" w:rsidP="000346CD">
            <w:pPr>
              <w:pStyle w:val="2"/>
            </w:pPr>
          </w:p>
        </w:tc>
      </w:tr>
      <w:tr w:rsidR="00914E38" w:rsidTr="00914E38">
        <w:tc>
          <w:tcPr>
            <w:tcW w:w="353" w:type="pct"/>
          </w:tcPr>
          <w:p w:rsidR="00914E38" w:rsidRPr="0026634F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3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1" w:type="pct"/>
          </w:tcPr>
          <w:p w:rsidR="00914E38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BE1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грамотности: учебное пособие</w:t>
            </w:r>
          </w:p>
          <w:p w:rsidR="00914E38" w:rsidRPr="0026634F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A3BE1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</w:tcPr>
          <w:p w:rsidR="00914E38" w:rsidRDefault="00914E38" w:rsidP="003A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4E38" w:rsidRPr="0026634F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26634F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352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финансовой грамотности: учебное пособие / О.В. Грищенко, Л.Н. </w:t>
            </w:r>
            <w:proofErr w:type="spellStart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 xml:space="preserve">, С.С. </w:t>
            </w:r>
            <w:proofErr w:type="spellStart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 xml:space="preserve"> и др. / под</w:t>
            </w:r>
            <w:proofErr w:type="gramStart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 xml:space="preserve">ед. А.Ю. </w:t>
            </w:r>
            <w:proofErr w:type="spellStart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Голобородько</w:t>
            </w:r>
            <w:proofErr w:type="spellEnd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 xml:space="preserve">. – учебное пособие. – Ростов </w:t>
            </w:r>
            <w:proofErr w:type="spellStart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000352">
              <w:rPr>
                <w:rFonts w:ascii="Times New Roman" w:hAnsi="Times New Roman" w:cs="Times New Roman"/>
                <w:sz w:val="20"/>
                <w:szCs w:val="20"/>
              </w:rPr>
              <w:t>/Д.: Издательско-полиграфический комплекс РГЭУ (РИНХ), 2022. – С. 70. – ISBN978-5-7972-3005-2</w:t>
            </w:r>
          </w:p>
        </w:tc>
      </w:tr>
      <w:tr w:rsidR="00914E38" w:rsidTr="00914E38">
        <w:tc>
          <w:tcPr>
            <w:tcW w:w="353" w:type="pct"/>
          </w:tcPr>
          <w:p w:rsidR="00914E38" w:rsidRPr="0026634F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721" w:type="pct"/>
          </w:tcPr>
          <w:p w:rsidR="00914E38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Сфера услуг в регионе</w:t>
            </w:r>
          </w:p>
          <w:p w:rsidR="00914E38" w:rsidRPr="003A3BE1" w:rsidRDefault="00914E38" w:rsidP="000C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A3BE1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6" w:type="pct"/>
          </w:tcPr>
          <w:p w:rsidR="00914E38" w:rsidRDefault="00914E38" w:rsidP="003711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4E38" w:rsidRDefault="00914E38" w:rsidP="003A3B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0" w:type="pct"/>
          </w:tcPr>
          <w:p w:rsidR="00914E38" w:rsidRPr="00000352" w:rsidRDefault="00914E38" w:rsidP="00152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C">
              <w:rPr>
                <w:rFonts w:ascii="Times New Roman" w:hAnsi="Times New Roman" w:cs="Times New Roman"/>
                <w:sz w:val="20"/>
                <w:szCs w:val="20"/>
              </w:rPr>
              <w:t xml:space="preserve">Д.В. Стаханов, О.В. Грищенко, Н.А. Новиков, С.С. </w:t>
            </w:r>
            <w:proofErr w:type="spellStart"/>
            <w:r w:rsidRPr="003711AC">
              <w:rPr>
                <w:rFonts w:ascii="Times New Roman" w:hAnsi="Times New Roman" w:cs="Times New Roman"/>
                <w:sz w:val="20"/>
                <w:szCs w:val="20"/>
              </w:rPr>
              <w:t>Федорцова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3711AC">
              <w:rPr>
                <w:rFonts w:ascii="Times New Roman" w:hAnsi="Times New Roman" w:cs="Times New Roman"/>
                <w:sz w:val="20"/>
                <w:szCs w:val="20"/>
              </w:rPr>
              <w:t>СФЕРА УСЛУГ В РЕГИОНЕ. Учебное пособие. – М.: Издательство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11AC">
              <w:rPr>
                <w:rFonts w:ascii="Times New Roman" w:hAnsi="Times New Roman" w:cs="Times New Roman"/>
                <w:sz w:val="20"/>
                <w:szCs w:val="20"/>
              </w:rPr>
              <w:t xml:space="preserve">«Перо», 2024. – </w:t>
            </w:r>
            <w:r w:rsidRPr="00152DDA">
              <w:rPr>
                <w:rFonts w:ascii="Times New Roman" w:hAnsi="Times New Roman" w:cs="Times New Roman"/>
                <w:sz w:val="20"/>
                <w:szCs w:val="20"/>
              </w:rPr>
              <w:t xml:space="preserve">105 с. – </w:t>
            </w:r>
            <w:r w:rsidRPr="00152DDA">
              <w:rPr>
                <w:rFonts w:ascii="Times New Roman" w:hAnsi="Times New Roman" w:cs="Times New Roman"/>
                <w:sz w:val="19"/>
                <w:szCs w:val="19"/>
              </w:rPr>
              <w:t>ISBN 978-5-00244-029-0</w:t>
            </w:r>
          </w:p>
        </w:tc>
      </w:tr>
    </w:tbl>
    <w:p w:rsidR="005B2A7A" w:rsidRDefault="005B2A7A" w:rsidP="00D1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352" w:rsidRDefault="00000352" w:rsidP="00D146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6F3" w:rsidRPr="005B2A7A" w:rsidRDefault="00D146F3" w:rsidP="00D14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146F3" w:rsidRPr="005B2A7A" w:rsidSect="001A62B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98" w:rsidRDefault="00713A98" w:rsidP="00115E04">
      <w:pPr>
        <w:spacing w:after="0" w:line="240" w:lineRule="auto"/>
      </w:pPr>
      <w:r>
        <w:separator/>
      </w:r>
    </w:p>
  </w:endnote>
  <w:endnote w:type="continuationSeparator" w:id="0">
    <w:p w:rsidR="00713A98" w:rsidRDefault="00713A98" w:rsidP="0011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98" w:rsidRDefault="00713A98" w:rsidP="00115E04">
      <w:pPr>
        <w:spacing w:after="0" w:line="240" w:lineRule="auto"/>
      </w:pPr>
      <w:r>
        <w:separator/>
      </w:r>
    </w:p>
  </w:footnote>
  <w:footnote w:type="continuationSeparator" w:id="0">
    <w:p w:rsidR="00713A98" w:rsidRDefault="00713A98" w:rsidP="00115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280"/>
    <w:rsid w:val="00000352"/>
    <w:rsid w:val="0002764C"/>
    <w:rsid w:val="000346CD"/>
    <w:rsid w:val="000717BE"/>
    <w:rsid w:val="000A4BBA"/>
    <w:rsid w:val="00115E04"/>
    <w:rsid w:val="00117317"/>
    <w:rsid w:val="00141126"/>
    <w:rsid w:val="00152DDA"/>
    <w:rsid w:val="001557F0"/>
    <w:rsid w:val="00190EA2"/>
    <w:rsid w:val="001A62BF"/>
    <w:rsid w:val="001C1F9A"/>
    <w:rsid w:val="001C64B9"/>
    <w:rsid w:val="001D1C02"/>
    <w:rsid w:val="0020022A"/>
    <w:rsid w:val="00241A23"/>
    <w:rsid w:val="00263400"/>
    <w:rsid w:val="0026634F"/>
    <w:rsid w:val="002C58B4"/>
    <w:rsid w:val="003711AC"/>
    <w:rsid w:val="003A3BE1"/>
    <w:rsid w:val="003D01F0"/>
    <w:rsid w:val="00544C7B"/>
    <w:rsid w:val="005B19E4"/>
    <w:rsid w:val="005B2A7A"/>
    <w:rsid w:val="005E618C"/>
    <w:rsid w:val="005F6DCD"/>
    <w:rsid w:val="00682D21"/>
    <w:rsid w:val="006F573D"/>
    <w:rsid w:val="00712D22"/>
    <w:rsid w:val="00713A98"/>
    <w:rsid w:val="007625D0"/>
    <w:rsid w:val="00792DCB"/>
    <w:rsid w:val="00793743"/>
    <w:rsid w:val="007A3C65"/>
    <w:rsid w:val="007C40A5"/>
    <w:rsid w:val="007D0FAB"/>
    <w:rsid w:val="008973ED"/>
    <w:rsid w:val="008B0FA6"/>
    <w:rsid w:val="00914E38"/>
    <w:rsid w:val="00956829"/>
    <w:rsid w:val="00992FAE"/>
    <w:rsid w:val="00997AAA"/>
    <w:rsid w:val="009A5A09"/>
    <w:rsid w:val="009B6607"/>
    <w:rsid w:val="009C44CD"/>
    <w:rsid w:val="009E6865"/>
    <w:rsid w:val="009F7489"/>
    <w:rsid w:val="00AB419C"/>
    <w:rsid w:val="00AD3862"/>
    <w:rsid w:val="00B76C49"/>
    <w:rsid w:val="00B80280"/>
    <w:rsid w:val="00B95D27"/>
    <w:rsid w:val="00BC43A1"/>
    <w:rsid w:val="00C33C72"/>
    <w:rsid w:val="00CC6161"/>
    <w:rsid w:val="00CF2EF4"/>
    <w:rsid w:val="00D042A2"/>
    <w:rsid w:val="00D146F3"/>
    <w:rsid w:val="00D152A5"/>
    <w:rsid w:val="00D83285"/>
    <w:rsid w:val="00DA4D6F"/>
    <w:rsid w:val="00E05FEC"/>
    <w:rsid w:val="00EB1934"/>
    <w:rsid w:val="00EB7C63"/>
    <w:rsid w:val="00F4155A"/>
    <w:rsid w:val="00F61297"/>
    <w:rsid w:val="00FB31BD"/>
    <w:rsid w:val="00FB4736"/>
    <w:rsid w:val="00FD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5E04"/>
  </w:style>
  <w:style w:type="paragraph" w:styleId="a6">
    <w:name w:val="footer"/>
    <w:basedOn w:val="a"/>
    <w:link w:val="a7"/>
    <w:uiPriority w:val="99"/>
    <w:unhideWhenUsed/>
    <w:rsid w:val="00115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E04"/>
  </w:style>
  <w:style w:type="paragraph" w:styleId="a8">
    <w:name w:val="Balloon Text"/>
    <w:basedOn w:val="a"/>
    <w:link w:val="a9"/>
    <w:uiPriority w:val="99"/>
    <w:semiHidden/>
    <w:unhideWhenUsed/>
    <w:rsid w:val="0011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5E0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0022A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0346CD"/>
    <w:pPr>
      <w:widowControl w:val="0"/>
      <w:tabs>
        <w:tab w:val="right" w:leader="dot" w:pos="10195"/>
      </w:tabs>
      <w:spacing w:after="0" w:line="240" w:lineRule="auto"/>
      <w:jc w:val="center"/>
    </w:pPr>
    <w:rPr>
      <w:rFonts w:ascii="Times New Roman" w:eastAsia="Calibri" w:hAnsi="Times New Roman" w:cs="Times New Roman"/>
      <w:noProof/>
      <w:sz w:val="20"/>
    </w:rPr>
  </w:style>
  <w:style w:type="paragraph" w:styleId="ab">
    <w:name w:val="List Paragraph"/>
    <w:basedOn w:val="a"/>
    <w:uiPriority w:val="34"/>
    <w:qFormat/>
    <w:rsid w:val="00D14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id=46556335&amp;selid=4655634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46556335" TargetMode="External"/><Relationship Id="rId12" Type="http://schemas.openxmlformats.org/officeDocument/2006/relationships/hyperlink" Target="https://ma123.ru/en/2023/05/id-0444-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46556347" TargetMode="External"/><Relationship Id="rId11" Type="http://schemas.openxmlformats.org/officeDocument/2006/relationships/hyperlink" Target="https://elibrary.ru/contents.asp?id=46587630&amp;selid=4658764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library.ru/contents.asp?id=465876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ibrary.ru/item.asp?id=465876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ГОУВПО "ТГПИ"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User</dc:creator>
  <cp:lastModifiedBy>zueva</cp:lastModifiedBy>
  <cp:revision>3</cp:revision>
  <dcterms:created xsi:type="dcterms:W3CDTF">2024-09-11T07:57:00Z</dcterms:created>
  <dcterms:modified xsi:type="dcterms:W3CDTF">2024-09-11T07:57:00Z</dcterms:modified>
</cp:coreProperties>
</file>