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126" w14:textId="77777777" w:rsidR="008F0D69" w:rsidRPr="008F0D69" w:rsidRDefault="008F0D69" w:rsidP="008F0D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Информация о направлениях и результатах научной</w:t>
      </w:r>
      <w:r w:rsidRPr="008F0D69">
        <w:rPr>
          <w:rFonts w:ascii="Times New Roman" w:eastAsia="Calibri" w:hAnsi="Times New Roman" w:cs="Times New Roman"/>
          <w:b/>
          <w:sz w:val="28"/>
          <w:szCs w:val="28"/>
        </w:rPr>
        <w:br/>
        <w:t>(научно-исследовательской) деятельности и научно-исследовательской базе для ее осуществления</w:t>
      </w:r>
    </w:p>
    <w:p w14:paraId="2DFA3378" w14:textId="77777777" w:rsidR="008F0D69" w:rsidRPr="008F0D69" w:rsidRDefault="008F0D69" w:rsidP="008F0D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 xml:space="preserve">направление 44.03.05 – Педагогическое образование </w:t>
      </w:r>
    </w:p>
    <w:p w14:paraId="65F6CC48" w14:textId="28A3B682" w:rsidR="008F0D69" w:rsidRPr="008F0D69" w:rsidRDefault="008F0D69" w:rsidP="008F0D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направленность (профиль) 44.03.05.1</w:t>
      </w:r>
      <w:r w:rsidRPr="008F0D69">
        <w:rPr>
          <w:rFonts w:ascii="Times New Roman" w:eastAsia="Calibri" w:hAnsi="Times New Roman" w:cs="Times New Roman"/>
          <w:sz w:val="28"/>
          <w:szCs w:val="28"/>
        </w:rPr>
        <w:t>9</w:t>
      </w:r>
      <w:r w:rsidRPr="008F0D69">
        <w:rPr>
          <w:rFonts w:ascii="Times New Roman" w:eastAsia="Calibri" w:hAnsi="Times New Roman" w:cs="Times New Roman"/>
          <w:sz w:val="28"/>
          <w:szCs w:val="28"/>
        </w:rPr>
        <w:t xml:space="preserve"> «Иностранный язык (английский) и Иностранный язык (французский)</w:t>
      </w:r>
    </w:p>
    <w:p w14:paraId="4807C77D" w14:textId="77777777" w:rsidR="008F0D69" w:rsidRPr="008F0D69" w:rsidRDefault="008F0D69" w:rsidP="008F0D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1. Направление научно-исследовательской деятельности:</w:t>
      </w:r>
    </w:p>
    <w:p w14:paraId="6D7CDE60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1) Актуальные вопросы методики преподавания иностранных языков в школе и вузе</w:t>
      </w:r>
    </w:p>
    <w:p w14:paraId="6A6BEC27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2) Языковая политика в различных видах дискурса</w:t>
      </w:r>
    </w:p>
    <w:p w14:paraId="494F87EF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 xml:space="preserve">3) Метафора как средство формирования концептов в русской и английской </w:t>
      </w:r>
      <w:proofErr w:type="spellStart"/>
      <w:r w:rsidRPr="008F0D69">
        <w:rPr>
          <w:rFonts w:ascii="Times New Roman" w:eastAsia="Calibri" w:hAnsi="Times New Roman" w:cs="Times New Roman"/>
          <w:sz w:val="28"/>
          <w:szCs w:val="28"/>
        </w:rPr>
        <w:t>лингвокультурах</w:t>
      </w:r>
      <w:proofErr w:type="spellEnd"/>
    </w:p>
    <w:p w14:paraId="0B1EA7A8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4) Языковая личность в межкультурном пространстве, языковое поликультурное образование</w:t>
      </w:r>
    </w:p>
    <w:p w14:paraId="3212849D" w14:textId="77777777" w:rsidR="008F0D69" w:rsidRPr="008F0D69" w:rsidRDefault="008F0D69" w:rsidP="008F0D69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14:paraId="0B7657CD" w14:textId="77777777" w:rsidR="008F0D69" w:rsidRPr="008F0D69" w:rsidRDefault="008F0D69" w:rsidP="008F0D6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8F0D69" w:rsidRPr="008F0D69" w14:paraId="770C1BE1" w14:textId="77777777" w:rsidTr="009B6944">
        <w:trPr>
          <w:trHeight w:val="322"/>
        </w:trPr>
        <w:tc>
          <w:tcPr>
            <w:tcW w:w="6204" w:type="dxa"/>
            <w:vMerge w:val="restart"/>
            <w:vAlign w:val="center"/>
          </w:tcPr>
          <w:p w14:paraId="56130201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3240B27C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8F0D69" w:rsidRPr="008F0D69" w14:paraId="47E657E3" w14:textId="77777777" w:rsidTr="009B6944">
        <w:trPr>
          <w:trHeight w:val="322"/>
        </w:trPr>
        <w:tc>
          <w:tcPr>
            <w:tcW w:w="6204" w:type="dxa"/>
            <w:vMerge/>
            <w:vAlign w:val="center"/>
          </w:tcPr>
          <w:p w14:paraId="269688F7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781139E1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D69" w:rsidRPr="008F0D69" w14:paraId="0CAAB6AD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6AC66FB6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14:paraId="59B8878F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Scopus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14:paraId="17356F44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8</w:t>
            </w:r>
          </w:p>
          <w:p w14:paraId="77FA2FE8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ВАК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  <w:p w14:paraId="540CDDED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РИНЦ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0D69" w:rsidRPr="008F0D69" w14:paraId="7457C8DE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0C2EBBB4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Издано монографий</w:t>
            </w:r>
          </w:p>
        </w:tc>
        <w:tc>
          <w:tcPr>
            <w:tcW w:w="3544" w:type="dxa"/>
            <w:vAlign w:val="center"/>
          </w:tcPr>
          <w:p w14:paraId="77E3AC59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F0D69" w:rsidRPr="008F0D69" w14:paraId="5E65A9C5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66C1D446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 научно-исследовательских работ и научных грантов</w:t>
            </w:r>
          </w:p>
        </w:tc>
        <w:tc>
          <w:tcPr>
            <w:tcW w:w="3544" w:type="dxa"/>
            <w:vAlign w:val="center"/>
          </w:tcPr>
          <w:p w14:paraId="34F9635D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F0D69" w:rsidRPr="008F0D69" w14:paraId="029B70E3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7D2ED33D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14:paraId="086AC1DA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F0D69" w:rsidRPr="008F0D69" w14:paraId="7FABFFC3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204659C8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14:paraId="45EF12AB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14:paraId="047FCD49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5F31D4C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AB7B3CA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4793BA8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3. Научно-исследовательская база</w:t>
      </w:r>
    </w:p>
    <w:p w14:paraId="39F24564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D6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Научные исследования проводятся на базе шести факультетов, лаборатории межкультурной коммуникации и методики преподавания иностранных языков.</w:t>
      </w:r>
    </w:p>
    <w:p w14:paraId="1E5CF15C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A41CB4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Студенческая наука организована на факультетах.</w:t>
      </w:r>
      <w:r w:rsidRPr="008F0D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8EE0DC4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Студенческое научное общество факультета объединяет научные кружки:</w:t>
      </w:r>
    </w:p>
    <w:p w14:paraId="4F92F317" w14:textId="77777777" w:rsidR="008F0D69" w:rsidRPr="008F0D69" w:rsidRDefault="008F0D69" w:rsidP="008F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F0D69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СНК "Актуальные проблемы современного переводоведения";</w:t>
      </w:r>
    </w:p>
    <w:p w14:paraId="53849FDB" w14:textId="77777777" w:rsidR="008F0D69" w:rsidRPr="008F0D69" w:rsidRDefault="008F0D69" w:rsidP="008F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F0D69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СНК "Актуальные проблемы фундаментального и прикладного языкознания";</w:t>
      </w:r>
    </w:p>
    <w:p w14:paraId="21F580FB" w14:textId="77777777" w:rsidR="008F0D69" w:rsidRPr="008F0D69" w:rsidRDefault="008F0D69" w:rsidP="008F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F0D69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СНК "Актуальные проблемы сравнительной типологии французского и русского языков".</w:t>
      </w:r>
    </w:p>
    <w:p w14:paraId="6261F0A7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25A1DD8" w14:textId="77777777" w:rsidR="008F0D69" w:rsidRPr="008F0D69" w:rsidRDefault="008F0D69" w:rsidP="008F0D69">
      <w:pPr>
        <w:spacing w:after="200" w:line="276" w:lineRule="auto"/>
        <w:rPr>
          <w:rFonts w:ascii="Calibri" w:eastAsia="Calibri" w:hAnsi="Calibri" w:cs="Times New Roman"/>
        </w:rPr>
      </w:pPr>
    </w:p>
    <w:p w14:paraId="1B0C09D0" w14:textId="77777777" w:rsidR="00B34A54" w:rsidRDefault="00B34A54"/>
    <w:sectPr w:rsidR="00B34A54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D30"/>
    <w:multiLevelType w:val="multilevel"/>
    <w:tmpl w:val="5E7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69"/>
    <w:rsid w:val="008F0D69"/>
    <w:rsid w:val="00B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D15"/>
  <w15:chartTrackingRefBased/>
  <w15:docId w15:val="{BCAB8C32-2FB6-49CB-AEDA-21A4E55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Кравец</dc:creator>
  <cp:keywords/>
  <dc:description/>
  <cp:lastModifiedBy>Ольга Кравец</cp:lastModifiedBy>
  <cp:revision>1</cp:revision>
  <dcterms:created xsi:type="dcterms:W3CDTF">2021-04-20T09:36:00Z</dcterms:created>
  <dcterms:modified xsi:type="dcterms:W3CDTF">2021-04-20T09:37:00Z</dcterms:modified>
</cp:coreProperties>
</file>