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C3F" w:rsidRDefault="004209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</w:t>
      </w:r>
    </w:p>
    <w:p w:rsidR="00AA0C3F" w:rsidRDefault="004209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научных и учебно-методических работ</w:t>
      </w:r>
    </w:p>
    <w:p w:rsidR="00AA0C3F" w:rsidRDefault="004209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Бартеневой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Сенильги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Эмильевны</w:t>
      </w:r>
      <w:proofErr w:type="spellEnd"/>
    </w:p>
    <w:p w:rsidR="00AA0C3F" w:rsidRDefault="00AA0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A0C3F" w:rsidRDefault="00AA0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A0C3F" w:rsidRDefault="00AA0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50"/>
        <w:gridCol w:w="1425"/>
        <w:gridCol w:w="1313"/>
        <w:gridCol w:w="4450"/>
        <w:gridCol w:w="780"/>
        <w:gridCol w:w="1053"/>
      </w:tblGrid>
      <w:tr w:rsidR="00AA0C3F">
        <w:tc>
          <w:tcPr>
            <w:tcW w:w="5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25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работы, ее вид</w:t>
            </w:r>
          </w:p>
          <w:p w:rsidR="00AA0C3F" w:rsidRDefault="00AA0C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3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  <w:p w:rsidR="00AA0C3F" w:rsidRDefault="00AA0C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Выходные</w:t>
            </w:r>
          </w:p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</w:p>
          <w:p w:rsidR="00AA0C3F" w:rsidRDefault="00AA0C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</w:p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C3F" w:rsidRDefault="00AA0C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3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Соавторы</w:t>
            </w:r>
          </w:p>
          <w:p w:rsidR="00AA0C3F" w:rsidRDefault="00AA0C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A0C3F">
        <w:tc>
          <w:tcPr>
            <w:tcW w:w="5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3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3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A0C3F">
        <w:tc>
          <w:tcPr>
            <w:tcW w:w="9571" w:type="dxa"/>
            <w:gridSpan w:val="6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Научные работы</w:t>
            </w:r>
          </w:p>
          <w:p w:rsidR="00AA0C3F" w:rsidRDefault="00AA0C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A0C3F">
        <w:tc>
          <w:tcPr>
            <w:tcW w:w="5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25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Психолого-педагогическая поддержка проектной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деятельности слабовидящих детей в условиях инклюзивной творческой мастерской ДОУ</w:t>
            </w:r>
          </w:p>
        </w:tc>
        <w:tc>
          <w:tcPr>
            <w:tcW w:w="1313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</w:t>
            </w:r>
          </w:p>
        </w:tc>
        <w:tc>
          <w:tcPr>
            <w:tcW w:w="44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Социально-педагогическая поддержка лиц с ограниченными возможностями здоровья: теория и практика: материалы II Всероссийской научно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практической конференции «Социально-педагогическая поддержка лиц с ограниченными возможностями здоровья: теория и практика», 19-21 мая 2016 года. – Ялта: РИО ГПА, 2016.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12-15.</w:t>
            </w:r>
          </w:p>
        </w:tc>
        <w:tc>
          <w:tcPr>
            <w:tcW w:w="78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0,3 п.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3" w:type="dxa"/>
          </w:tcPr>
          <w:p w:rsidR="00AA0C3F" w:rsidRDefault="00AA0C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C3F">
        <w:tc>
          <w:tcPr>
            <w:tcW w:w="5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25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Проектная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деятельность как средство коммуникативной и социаль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ной адаптации старших дошкольников с нарушением зрения</w:t>
            </w:r>
          </w:p>
        </w:tc>
        <w:tc>
          <w:tcPr>
            <w:tcW w:w="1313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</w:t>
            </w:r>
          </w:p>
        </w:tc>
        <w:tc>
          <w:tcPr>
            <w:tcW w:w="44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Донской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тифловестник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. Альманах. Выпуск 3. - Ростов-на-Дону: ГБУК РО «Ростовская областная специальная библиотека для слепых», 2016. - С </w:t>
            </w:r>
          </w:p>
        </w:tc>
        <w:tc>
          <w:tcPr>
            <w:tcW w:w="78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0,25 п.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3" w:type="dxa"/>
          </w:tcPr>
          <w:p w:rsidR="00AA0C3F" w:rsidRDefault="00AA0C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C3F">
        <w:tc>
          <w:tcPr>
            <w:tcW w:w="5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25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профилактики аддиктивного поведения детей и подростков в условиях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санаторной школы-интерната (на примере программы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Доброскоп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</w:p>
        </w:tc>
        <w:tc>
          <w:tcPr>
            <w:tcW w:w="1313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Электронная</w:t>
            </w:r>
          </w:p>
        </w:tc>
        <w:tc>
          <w:tcPr>
            <w:tcW w:w="44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Актуальные проблемы профилактики аддиктивного поведения: материалы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II-й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Региональной научно-практическо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конференции Таганрогского института имени А.П. Чехова (филиала) 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«Ростовский государственный экономический университет (РИНХ)». 20 октября 2018 г., Таганрог, 20 октября 2018 года / ответственный редактор: О.А. Холина. – Таганрог: Ростовский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арственный экономический университет «РИНХ», 2019. – С. 104-107. </w:t>
            </w:r>
          </w:p>
        </w:tc>
        <w:tc>
          <w:tcPr>
            <w:tcW w:w="78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0,3 п.л.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0,1 п.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3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Макаров А.В. </w:t>
            </w:r>
          </w:p>
        </w:tc>
      </w:tr>
      <w:tr w:rsidR="00AA0C3F">
        <w:tc>
          <w:tcPr>
            <w:tcW w:w="5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425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инклюзивных практик в процессе взаимодействия вуза и социума (статья ВАК)</w:t>
            </w:r>
          </w:p>
        </w:tc>
        <w:tc>
          <w:tcPr>
            <w:tcW w:w="1313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Печатная</w:t>
            </w:r>
          </w:p>
        </w:tc>
        <w:tc>
          <w:tcPr>
            <w:tcW w:w="44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Вестник Адыгейского государственного университета. Серия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3: Педагогика и психология. – 2019. – № 2(238). – С. 86-96. </w:t>
            </w:r>
          </w:p>
        </w:tc>
        <w:tc>
          <w:tcPr>
            <w:tcW w:w="78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1,0 п.л.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0,3 п.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3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Скуднова Т.Д., Макаров А.В.</w:t>
            </w:r>
          </w:p>
        </w:tc>
      </w:tr>
      <w:tr w:rsidR="00AA0C3F">
        <w:tc>
          <w:tcPr>
            <w:tcW w:w="5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25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Воспитание маленького читателя в инклюзивной группе при Храме Иерусалимской иконы Божией Матери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(научная статья)</w:t>
            </w:r>
          </w:p>
        </w:tc>
        <w:tc>
          <w:tcPr>
            <w:tcW w:w="1313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</w:t>
            </w:r>
          </w:p>
        </w:tc>
        <w:tc>
          <w:tcPr>
            <w:tcW w:w="44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Опыт педагогов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дошкольных образовательных учреждений по приобщению детей к чтению сборник стате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й. - Таганрог,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Культурно-просветительская Ассоциация «Библиотерапия»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Центральная городская детская библиотека имени М. Горького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, И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нформационный центр МБУК ЦБС г. Таганрога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2020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. - С. 13-15.</w:t>
            </w:r>
          </w:p>
        </w:tc>
        <w:tc>
          <w:tcPr>
            <w:tcW w:w="78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0,2 п.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3" w:type="dxa"/>
          </w:tcPr>
          <w:p w:rsidR="00AA0C3F" w:rsidRDefault="00AA0C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C3F">
        <w:tc>
          <w:tcPr>
            <w:tcW w:w="5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425" w:type="dxa"/>
          </w:tcPr>
          <w:p w:rsidR="00AA0C3F" w:rsidRPr="00683B91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социально ориентированных НКО в реализации инклюзивных проектов</w:t>
            </w:r>
          </w:p>
        </w:tc>
        <w:tc>
          <w:tcPr>
            <w:tcW w:w="1313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</w:t>
            </w:r>
          </w:p>
        </w:tc>
        <w:tc>
          <w:tcPr>
            <w:tcW w:w="44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Актуальные проблемы специального и инклюзивного образования детей и молодежи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V-й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Международной научно-практической конференции (25-26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февраля 2021 г.), Таганрог, 25-26 февраля 2021 года. – Таганрог: Издательство Южного федерального университета, 2021. – С. 343-350.</w:t>
            </w:r>
          </w:p>
        </w:tc>
        <w:tc>
          <w:tcPr>
            <w:tcW w:w="780" w:type="dxa"/>
          </w:tcPr>
          <w:p w:rsidR="00AA0C3F" w:rsidRDefault="004209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/</w:t>
            </w:r>
          </w:p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3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 А.В.</w:t>
            </w:r>
          </w:p>
        </w:tc>
      </w:tr>
      <w:tr w:rsidR="00AA0C3F">
        <w:tc>
          <w:tcPr>
            <w:tcW w:w="5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425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Культурно-историческая теория Л.С. Выготского и проблемы современного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(коллективная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монография)</w:t>
            </w:r>
          </w:p>
        </w:tc>
        <w:tc>
          <w:tcPr>
            <w:tcW w:w="1313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Печатная</w:t>
            </w:r>
          </w:p>
        </w:tc>
        <w:tc>
          <w:tcPr>
            <w:tcW w:w="44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125-летию Л.С. Выготского / Под общей редакцией А.Ю. Голобородько. – Ростов-на-Дону: Общество с ограниченной ответственностью «Фонд науки и образования», 2021. – 196 с. </w:t>
            </w:r>
          </w:p>
        </w:tc>
        <w:tc>
          <w:tcPr>
            <w:tcW w:w="78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п.л.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0,5 п.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3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Голобородько А.Ю., Скуднова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Т.Д., Холина О.А., Макаров А.В. и др.</w:t>
            </w:r>
          </w:p>
        </w:tc>
      </w:tr>
      <w:tr w:rsidR="00AA0C3F">
        <w:tc>
          <w:tcPr>
            <w:tcW w:w="5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425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91">
              <w:rPr>
                <w:rFonts w:ascii="Times New Roman" w:hAnsi="Times New Roman" w:cs="Times New Roman"/>
                <w:sz w:val="24"/>
                <w:szCs w:val="24"/>
              </w:rPr>
              <w:t>Человек как субъект воспитания: опыт междисциплинарных исследований</w:t>
            </w:r>
            <w:proofErr w:type="gramStart"/>
            <w:r w:rsidRPr="00683B9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83B91">
              <w:rPr>
                <w:rFonts w:ascii="Times New Roman" w:hAnsi="Times New Roman" w:cs="Times New Roman"/>
                <w:sz w:val="24"/>
                <w:szCs w:val="24"/>
              </w:rPr>
              <w:t xml:space="preserve"> К 350-летию со дня рождения Петра Великого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(колл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онография)</w:t>
            </w:r>
          </w:p>
        </w:tc>
        <w:tc>
          <w:tcPr>
            <w:tcW w:w="1313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Печатная</w:t>
            </w:r>
          </w:p>
        </w:tc>
        <w:tc>
          <w:tcPr>
            <w:tcW w:w="4450" w:type="dxa"/>
          </w:tcPr>
          <w:p w:rsidR="00AA0C3F" w:rsidRPr="00683B91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91">
              <w:rPr>
                <w:rFonts w:ascii="Times New Roman" w:hAnsi="Times New Roman" w:cs="Times New Roman"/>
                <w:sz w:val="24"/>
                <w:szCs w:val="24"/>
              </w:rPr>
              <w:t xml:space="preserve"> Ростов-на-Дону: Фонд науки и образования, 2022. – 168 с. </w:t>
            </w:r>
          </w:p>
          <w:p w:rsidR="00AA0C3F" w:rsidRDefault="00AA0C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AA0C3F" w:rsidRDefault="004209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,0 п.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/</w:t>
            </w:r>
          </w:p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0,5 п.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3" w:type="dxa"/>
          </w:tcPr>
          <w:p w:rsidR="00AA0C3F" w:rsidRDefault="00420915">
            <w:pPr>
              <w:rPr>
                <w:rFonts w:ascii="Tahoma" w:eastAsia="Tahoma" w:hAnsi="Tahoma" w:cs="Tahoma"/>
                <w:color w:val="000000"/>
                <w:sz w:val="15"/>
                <w:szCs w:val="15"/>
              </w:rPr>
            </w:pPr>
            <w:r>
              <w:rPr>
                <w:rFonts w:ascii="Tahoma" w:eastAsia="Tahoma" w:hAnsi="Tahoma" w:cs="Tahoma"/>
                <w:color w:val="000000"/>
                <w:sz w:val="15"/>
                <w:szCs w:val="15"/>
                <w:shd w:val="clear" w:color="auto" w:fill="F5F5F5"/>
                <w:lang w:val="en-US" w:eastAsia="zh-CN"/>
              </w:rPr>
              <w:t> </w:t>
            </w:r>
          </w:p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Бермус А.Г.,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Быкасова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 и др.</w:t>
            </w:r>
          </w:p>
        </w:tc>
      </w:tr>
      <w:tr w:rsidR="00AA0C3F">
        <w:tc>
          <w:tcPr>
            <w:tcW w:w="5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425" w:type="dxa"/>
          </w:tcPr>
          <w:p w:rsidR="00AA0C3F" w:rsidRPr="00683B91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91">
              <w:rPr>
                <w:rFonts w:ascii="Times New Roman" w:hAnsi="Times New Roman" w:cs="Times New Roman"/>
                <w:sz w:val="24"/>
                <w:szCs w:val="24"/>
              </w:rPr>
              <w:t>Сторителлинг как инструмент развития инклюзивных сообществ в интернет-пространстве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(научная статья)</w:t>
            </w:r>
            <w:r w:rsidRPr="00683B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0C3F" w:rsidRPr="00683B91" w:rsidRDefault="00AA0C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</w:t>
            </w:r>
          </w:p>
        </w:tc>
        <w:tc>
          <w:tcPr>
            <w:tcW w:w="4450" w:type="dxa"/>
          </w:tcPr>
          <w:p w:rsidR="00AA0C3F" w:rsidRPr="00683B91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91">
              <w:rPr>
                <w:rFonts w:ascii="Times New Roman" w:hAnsi="Times New Roman" w:cs="Times New Roman"/>
                <w:sz w:val="24"/>
                <w:szCs w:val="24"/>
              </w:rPr>
              <w:t>Проблемы детства в фокусе междисциплинарных исследований</w:t>
            </w:r>
            <w:proofErr w:type="gramStart"/>
            <w:r w:rsidRPr="00683B9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83B91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683B91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Международного форума Таганрогского института имени А.П. Чехова, посвященного 80-летию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Великой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Победы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70-летию </w:t>
            </w:r>
            <w:r w:rsidRPr="00683B91">
              <w:rPr>
                <w:rFonts w:ascii="Times New Roman" w:hAnsi="Times New Roman" w:cs="Times New Roman"/>
                <w:sz w:val="24"/>
                <w:szCs w:val="24"/>
              </w:rPr>
              <w:t>Таганрогского института имени А.П. Чехова, 40-летию факультета психологи</w:t>
            </w:r>
            <w:r w:rsidRPr="00683B91">
              <w:rPr>
                <w:rFonts w:ascii="Times New Roman" w:hAnsi="Times New Roman" w:cs="Times New Roman"/>
                <w:sz w:val="24"/>
                <w:szCs w:val="24"/>
              </w:rPr>
              <w:t xml:space="preserve">и и социальной педагогики, Таганрог, 25 сентября 2025 года. – Ростов-на-Дону: Издательско-полиграфический комплекс РГЭУ (РИНХ), 2026. – С. 39-45. </w:t>
            </w:r>
          </w:p>
        </w:tc>
        <w:tc>
          <w:tcPr>
            <w:tcW w:w="78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 п.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 п.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3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 А.В.</w:t>
            </w:r>
          </w:p>
        </w:tc>
      </w:tr>
      <w:tr w:rsidR="00AA0C3F">
        <w:tc>
          <w:tcPr>
            <w:tcW w:w="5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425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91">
              <w:rPr>
                <w:rFonts w:ascii="Times New Roman" w:hAnsi="Times New Roman" w:cs="Times New Roman"/>
                <w:sz w:val="24"/>
                <w:szCs w:val="24"/>
              </w:rPr>
              <w:t>Изучение деятельности социально ориентированных НКО Ростовской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0C3F" w:rsidRPr="00683B91" w:rsidRDefault="00AA0C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</w:t>
            </w:r>
          </w:p>
        </w:tc>
        <w:tc>
          <w:tcPr>
            <w:tcW w:w="4450" w:type="dxa"/>
          </w:tcPr>
          <w:p w:rsidR="00AA0C3F" w:rsidRPr="00683B91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91">
              <w:rPr>
                <w:rFonts w:ascii="Times New Roman" w:hAnsi="Times New Roman" w:cs="Times New Roman"/>
                <w:sz w:val="24"/>
                <w:szCs w:val="24"/>
              </w:rPr>
              <w:t>Проблемы детства в фокусе междисциплинарных исследований</w:t>
            </w:r>
            <w:proofErr w:type="gramStart"/>
            <w:r w:rsidRPr="00683B9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83B91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683B91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Международного форума Таганрогского института имени А.П. Чехова, посвященного 80-летию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Великой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Победы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70-летию </w:t>
            </w:r>
            <w:r w:rsidRPr="00683B91">
              <w:rPr>
                <w:rFonts w:ascii="Times New Roman" w:hAnsi="Times New Roman" w:cs="Times New Roman"/>
                <w:sz w:val="24"/>
                <w:szCs w:val="24"/>
              </w:rPr>
              <w:t xml:space="preserve">Таганрогского института имени А.П. Чехова, 40-летию </w:t>
            </w:r>
            <w:r w:rsidRPr="00683B91">
              <w:rPr>
                <w:rFonts w:ascii="Times New Roman" w:hAnsi="Times New Roman" w:cs="Times New Roman"/>
                <w:sz w:val="24"/>
                <w:szCs w:val="24"/>
              </w:rPr>
              <w:t>факультета психологии и социальной педагогики, Таганрог, 25 сентября 2025 года. – Ростов-на-Дону: Издательско-полиграфический комплекс РГЭУ (РИНХ), 2026. – С. 249-258.</w:t>
            </w:r>
          </w:p>
        </w:tc>
        <w:tc>
          <w:tcPr>
            <w:tcW w:w="78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 п.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 п.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3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Макаров А.В.,  Захарова Ю.И. </w:t>
            </w:r>
          </w:p>
        </w:tc>
      </w:tr>
      <w:tr w:rsidR="00AA0C3F">
        <w:tc>
          <w:tcPr>
            <w:tcW w:w="9571" w:type="dxa"/>
            <w:gridSpan w:val="6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 Учебно-методические</w:t>
            </w:r>
          </w:p>
          <w:p w:rsidR="00AA0C3F" w:rsidRDefault="00AA0C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C3F">
        <w:tc>
          <w:tcPr>
            <w:tcW w:w="5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25" w:type="dxa"/>
          </w:tcPr>
          <w:p w:rsidR="00AA0C3F" w:rsidRPr="00683B91" w:rsidRDefault="00683B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психокоррекционной работы и терапии с детьми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родителями, пережившими военные действия (учебное пособие)</w:t>
            </w:r>
          </w:p>
        </w:tc>
        <w:tc>
          <w:tcPr>
            <w:tcW w:w="1313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Печатная</w:t>
            </w:r>
          </w:p>
        </w:tc>
        <w:tc>
          <w:tcPr>
            <w:tcW w:w="4450" w:type="dxa"/>
          </w:tcPr>
          <w:p w:rsidR="00AA0C3F" w:rsidRPr="00683B91" w:rsidRDefault="00683B91" w:rsidP="0068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Учебное пособие. Таганрог: Изд-во Волошина О.И., 2024. – 112 с.</w:t>
            </w:r>
          </w:p>
        </w:tc>
        <w:tc>
          <w:tcPr>
            <w:tcW w:w="780" w:type="dxa"/>
          </w:tcPr>
          <w:p w:rsidR="00AA0C3F" w:rsidRDefault="00683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6,6 п.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83B91" w:rsidRPr="00683B91" w:rsidRDefault="00683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B91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</w:p>
          <w:p w:rsidR="00683B91" w:rsidRPr="00683B91" w:rsidRDefault="00683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3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 п.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3" w:type="dxa"/>
          </w:tcPr>
          <w:p w:rsidR="00AA0C3F" w:rsidRPr="00683B91" w:rsidRDefault="00683B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Силенок  И.К., Казанцева Е.В.</w:t>
            </w:r>
          </w:p>
        </w:tc>
      </w:tr>
      <w:tr w:rsidR="00AA0C3F">
        <w:tc>
          <w:tcPr>
            <w:tcW w:w="55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5" w:type="dxa"/>
          </w:tcPr>
          <w:p w:rsidR="00AA0C3F" w:rsidRPr="00683B91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Путешествие Рублика. Финансовые сказки.</w:t>
            </w:r>
          </w:p>
        </w:tc>
        <w:tc>
          <w:tcPr>
            <w:tcW w:w="1313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Печатная</w:t>
            </w:r>
          </w:p>
        </w:tc>
        <w:tc>
          <w:tcPr>
            <w:tcW w:w="4450" w:type="dxa"/>
          </w:tcPr>
          <w:p w:rsidR="00AA0C3F" w:rsidRPr="00683B91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3B91">
              <w:rPr>
                <w:rFonts w:ascii="Times New Roman" w:hAnsi="Times New Roman" w:cs="Times New Roman"/>
                <w:sz w:val="24"/>
                <w:szCs w:val="24"/>
              </w:rPr>
              <w:t>Путешествие Рублика. Финансовые сказки</w:t>
            </w:r>
            <w:proofErr w:type="gramStart"/>
            <w:r w:rsidRPr="00683B9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83B91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учебно-методическое пособие / О. А. Холина, С. Э. Бартенева, А. В. Макаров [и др.]. – Таганрог</w:t>
            </w:r>
            <w:proofErr w:type="gramStart"/>
            <w:r w:rsidRPr="00683B9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83B91">
              <w:rPr>
                <w:rFonts w:ascii="Times New Roman" w:hAnsi="Times New Roman" w:cs="Times New Roman"/>
                <w:sz w:val="24"/>
                <w:szCs w:val="24"/>
              </w:rPr>
              <w:t xml:space="preserve"> Издательство Волошина О.И., 2026. – 83 с.</w:t>
            </w:r>
          </w:p>
        </w:tc>
        <w:tc>
          <w:tcPr>
            <w:tcW w:w="780" w:type="dxa"/>
          </w:tcPr>
          <w:p w:rsidR="00AA0C3F" w:rsidRDefault="00420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2,3 п.л.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0,7 п.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3" w:type="dxa"/>
          </w:tcPr>
          <w:p w:rsidR="00AA0C3F" w:rsidRPr="00683B91" w:rsidRDefault="004209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Холина О.А., Макаров А.В., Котлярова Н.А., Лукьянченко М.Г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</w:tbl>
    <w:p w:rsidR="00AA0C3F" w:rsidRDefault="00AA0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0C3F" w:rsidRDefault="004209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Старший</w:t>
      </w:r>
      <w:r>
        <w:rPr>
          <w:rFonts w:ascii="Times New Roman" w:hAnsi="Times New Roman" w:cs="Times New Roman"/>
          <w:sz w:val="24"/>
          <w:szCs w:val="24"/>
        </w:rPr>
        <w:t xml:space="preserve"> преподаватель кафедры </w:t>
      </w:r>
    </w:p>
    <w:p w:rsidR="00AA0C3F" w:rsidRDefault="004209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психологии                                                                                                  С.Э. Бартенева</w:t>
      </w:r>
    </w:p>
    <w:p w:rsidR="00AA0C3F" w:rsidRDefault="00AA0C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0C3F" w:rsidRDefault="00AA0C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0C3F" w:rsidRDefault="0042091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A0C3F" w:rsidRDefault="00AA0C3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A0C3F" w:rsidRDefault="00AA0C3F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AA0C3F" w:rsidSect="00AA0C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915" w:rsidRDefault="00420915">
      <w:pPr>
        <w:spacing w:line="240" w:lineRule="auto"/>
      </w:pPr>
      <w:r>
        <w:separator/>
      </w:r>
    </w:p>
  </w:endnote>
  <w:endnote w:type="continuationSeparator" w:id="0">
    <w:p w:rsidR="00420915" w:rsidRDefault="0042091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915" w:rsidRDefault="00420915">
      <w:pPr>
        <w:spacing w:after="0"/>
      </w:pPr>
      <w:r>
        <w:separator/>
      </w:r>
    </w:p>
  </w:footnote>
  <w:footnote w:type="continuationSeparator" w:id="0">
    <w:p w:rsidR="00420915" w:rsidRDefault="0042091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B80280"/>
    <w:rsid w:val="000471EA"/>
    <w:rsid w:val="000D4460"/>
    <w:rsid w:val="00115E04"/>
    <w:rsid w:val="00117317"/>
    <w:rsid w:val="00141126"/>
    <w:rsid w:val="00142613"/>
    <w:rsid w:val="00190EA2"/>
    <w:rsid w:val="001B5AC4"/>
    <w:rsid w:val="002F2748"/>
    <w:rsid w:val="003E0877"/>
    <w:rsid w:val="00420915"/>
    <w:rsid w:val="00476E6B"/>
    <w:rsid w:val="00544C7B"/>
    <w:rsid w:val="005B2A7A"/>
    <w:rsid w:val="006175F6"/>
    <w:rsid w:val="00683B91"/>
    <w:rsid w:val="00694A15"/>
    <w:rsid w:val="00712D22"/>
    <w:rsid w:val="00793743"/>
    <w:rsid w:val="007C40A5"/>
    <w:rsid w:val="007D0FAB"/>
    <w:rsid w:val="009A5A09"/>
    <w:rsid w:val="00AA0C3F"/>
    <w:rsid w:val="00AB419C"/>
    <w:rsid w:val="00B80280"/>
    <w:rsid w:val="00B850C4"/>
    <w:rsid w:val="00BA1E27"/>
    <w:rsid w:val="00C1452A"/>
    <w:rsid w:val="00C33C72"/>
    <w:rsid w:val="00C73343"/>
    <w:rsid w:val="00DA4D6F"/>
    <w:rsid w:val="00DA695B"/>
    <w:rsid w:val="00F16790"/>
    <w:rsid w:val="00F61297"/>
    <w:rsid w:val="038E0A3E"/>
    <w:rsid w:val="0830785D"/>
    <w:rsid w:val="08FC78A5"/>
    <w:rsid w:val="0B5C1AC2"/>
    <w:rsid w:val="0D97419E"/>
    <w:rsid w:val="10480942"/>
    <w:rsid w:val="109C5E4D"/>
    <w:rsid w:val="111A5E8B"/>
    <w:rsid w:val="12241290"/>
    <w:rsid w:val="129B0851"/>
    <w:rsid w:val="130662CE"/>
    <w:rsid w:val="14391678"/>
    <w:rsid w:val="15806ED6"/>
    <w:rsid w:val="15D05455"/>
    <w:rsid w:val="17920939"/>
    <w:rsid w:val="198A6251"/>
    <w:rsid w:val="1CFE63E9"/>
    <w:rsid w:val="1D5F2D0C"/>
    <w:rsid w:val="1E077654"/>
    <w:rsid w:val="1F7930A2"/>
    <w:rsid w:val="1FD7380F"/>
    <w:rsid w:val="24813D24"/>
    <w:rsid w:val="25E6093F"/>
    <w:rsid w:val="26374AB0"/>
    <w:rsid w:val="26FC59FC"/>
    <w:rsid w:val="26FD367B"/>
    <w:rsid w:val="27594A49"/>
    <w:rsid w:val="28991795"/>
    <w:rsid w:val="29BC7797"/>
    <w:rsid w:val="2CBF167E"/>
    <w:rsid w:val="2D9731AF"/>
    <w:rsid w:val="2F106D94"/>
    <w:rsid w:val="2FC71E5D"/>
    <w:rsid w:val="3181355E"/>
    <w:rsid w:val="321D139D"/>
    <w:rsid w:val="32372EDB"/>
    <w:rsid w:val="37E01C29"/>
    <w:rsid w:val="3D5842E7"/>
    <w:rsid w:val="3E0F3A5D"/>
    <w:rsid w:val="3E356BAC"/>
    <w:rsid w:val="3EEF35B9"/>
    <w:rsid w:val="417E3DFD"/>
    <w:rsid w:val="45356D18"/>
    <w:rsid w:val="480641A9"/>
    <w:rsid w:val="4C215B60"/>
    <w:rsid w:val="4D402691"/>
    <w:rsid w:val="4D5108FA"/>
    <w:rsid w:val="4ECA5207"/>
    <w:rsid w:val="515151CC"/>
    <w:rsid w:val="571C3A45"/>
    <w:rsid w:val="580B7C81"/>
    <w:rsid w:val="5B3D34AA"/>
    <w:rsid w:val="5B783296"/>
    <w:rsid w:val="5EE31B38"/>
    <w:rsid w:val="63586908"/>
    <w:rsid w:val="63F6237C"/>
    <w:rsid w:val="662621A5"/>
    <w:rsid w:val="67BB2CA4"/>
    <w:rsid w:val="68665141"/>
    <w:rsid w:val="6AB146C6"/>
    <w:rsid w:val="6BB30432"/>
    <w:rsid w:val="6BBD3D00"/>
    <w:rsid w:val="6F834C08"/>
    <w:rsid w:val="71F260FE"/>
    <w:rsid w:val="729D259B"/>
    <w:rsid w:val="76F06087"/>
    <w:rsid w:val="79407A79"/>
    <w:rsid w:val="7AE93D15"/>
    <w:rsid w:val="7B536515"/>
    <w:rsid w:val="7C0E2AAB"/>
    <w:rsid w:val="7E1F7CFC"/>
    <w:rsid w:val="7E980A22"/>
    <w:rsid w:val="7FB10923"/>
    <w:rsid w:val="7FF90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C3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sid w:val="00AA0C3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AA0C3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rsid w:val="00AA0C3F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semiHidden/>
    <w:unhideWhenUsed/>
    <w:qFormat/>
    <w:rsid w:val="00AA0C3F"/>
    <w:pPr>
      <w:tabs>
        <w:tab w:val="center" w:pos="4677"/>
        <w:tab w:val="right" w:pos="9355"/>
      </w:tabs>
      <w:spacing w:after="0" w:line="240" w:lineRule="auto"/>
    </w:pPr>
  </w:style>
  <w:style w:type="table" w:styleId="aa">
    <w:name w:val="Table Grid"/>
    <w:basedOn w:val="a1"/>
    <w:uiPriority w:val="59"/>
    <w:qFormat/>
    <w:rsid w:val="00AA0C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Верхний колонтитул Знак"/>
    <w:basedOn w:val="a0"/>
    <w:link w:val="a6"/>
    <w:uiPriority w:val="99"/>
    <w:qFormat/>
    <w:rsid w:val="00AA0C3F"/>
  </w:style>
  <w:style w:type="character" w:customStyle="1" w:styleId="a9">
    <w:name w:val="Нижний колонтитул Знак"/>
    <w:basedOn w:val="a0"/>
    <w:link w:val="a8"/>
    <w:uiPriority w:val="99"/>
    <w:semiHidden/>
    <w:qFormat/>
    <w:rsid w:val="00AA0C3F"/>
  </w:style>
  <w:style w:type="character" w:customStyle="1" w:styleId="a5">
    <w:name w:val="Текст выноски Знак"/>
    <w:basedOn w:val="a0"/>
    <w:link w:val="a4"/>
    <w:uiPriority w:val="99"/>
    <w:semiHidden/>
    <w:qFormat/>
    <w:rsid w:val="00AA0C3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AA0C3F"/>
    <w:pPr>
      <w:ind w:left="720"/>
      <w:contextualSpacing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4377</Characters>
  <Application>Microsoft Office Word</Application>
  <DocSecurity>0</DocSecurity>
  <Lines>36</Lines>
  <Paragraphs>10</Paragraphs>
  <ScaleCrop>false</ScaleCrop>
  <Company>ГОУВПО "ТГПИ"</Company>
  <LinksUpToDate>false</LinksUpToDate>
  <CharactersWithSpaces>5134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User</dc:creator>
  <cp:lastModifiedBy>Makarov</cp:lastModifiedBy>
  <cp:revision>2</cp:revision>
  <dcterms:created xsi:type="dcterms:W3CDTF">2026-09-14T12:49:00Z</dcterms:created>
  <dcterms:modified xsi:type="dcterms:W3CDTF">2026-09-14T12:49:00Z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eyJoZGlkIjoiYzUxOTllYTAxOGMyNGFhOTRjNjI0YzI2NjBlNDM0ZTkiLCJ1c2VySWQiOiI4MjQ2Mzg2NTUyMDEifQ==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6EE37E462D464BD3A61297C7A37F50F0_12</vt:lpwstr>
  </property>
</Properties>
</file>